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E1FD3"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b/>
        </w:rPr>
        <w:t>PROTOCOLE D'ACCORD PRÉ ÉLECTORAL DU COMITÉ SOCIAL ET ÉCONOMIQUE</w:t>
      </w:r>
    </w:p>
    <w:p w14:paraId="00000002"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03"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rPr>
        <w:t>PRÉAMBULE</w:t>
      </w:r>
    </w:p>
    <w:p w14:paraId="0000000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rPr>
        <w:t>L’objet de cet accord est de permettre à l’employeur et aux organisations syndicales d’organiser les élections professionnelles</w:t>
      </w:r>
      <w:r>
        <w:rPr>
          <w:rFonts w:ascii="Times New Roman" w:eastAsia="Times New Roman" w:hAnsi="Times New Roman" w:cs="Times New Roman"/>
        </w:rPr>
        <w:t xml:space="preserve"> au sein de la société.</w:t>
      </w:r>
    </w:p>
    <w:p w14:paraId="0000000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 présent protocole organise une répartition équilibrée entre les femmes et les hommes au sein des listes de candidature. Le protocole organise la composition et la répartition des collèges électoraux conformément à la loi et à l’article L.2324-12 du Code du travail ou selon les modalités négociées.</w:t>
      </w:r>
    </w:p>
    <w:p w14:paraId="0000000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Il est également abordé les modalités d’organisation et de déroulement des opérations électorales ainsi que la répartition des heures de délégation du personnel du CSE.</w:t>
      </w:r>
    </w:p>
    <w:p w14:paraId="0000000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0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1 : COLLÈGES ÉLECTORAUX ET SIÈGES A POURVOIR</w:t>
      </w:r>
    </w:p>
    <w:p w14:paraId="410BB947" w14:textId="718FB9D2" w:rsidR="00300953" w:rsidRDefault="00000000" w:rsidP="00413778">
      <w:r>
        <w:rPr>
          <w:rFonts w:ascii="Times New Roman" w:eastAsia="Times New Roman" w:hAnsi="Times New Roman" w:cs="Times New Roman"/>
        </w:rPr>
        <w:t>Après décompte, l’effectif de la société est de</w:t>
      </w:r>
      <w:r w:rsidR="00407926">
        <w:rPr>
          <w:rFonts w:ascii="Times New Roman" w:eastAsia="Times New Roman" w:hAnsi="Times New Roman" w:cs="Times New Roman"/>
        </w:rPr>
        <w:t xml:space="preserve"> </w:t>
      </w:r>
      <w:r w:rsidR="00413778">
        <w:rPr>
          <w:rFonts w:ascii="Times New Roman" w:eastAsia="Times New Roman" w:hAnsi="Times New Roman" w:cs="Times New Roman"/>
        </w:rPr>
        <w:fldChar w:fldCharType="begin"/>
      </w:r>
      <w:r w:rsidR="00413778">
        <w:rPr>
          <w:rFonts w:ascii="Times New Roman" w:eastAsia="Times New Roman" w:hAnsi="Times New Roman" w:cs="Times New Roman"/>
        </w:rPr>
        <w:instrText xml:space="preserve"> LINK </w:instrText>
      </w:r>
      <w:r w:rsidR="00300953">
        <w:rPr>
          <w:rFonts w:ascii="Times New Roman" w:eastAsia="Times New Roman" w:hAnsi="Times New Roman" w:cs="Times New Roman"/>
        </w:rPr>
        <w:instrText xml:space="preserve">Excel.Sheet.12 "/Users/clemousse/Desktop/EXCEL CLEM.xlsx" Titulaires!L8C6 </w:instrText>
      </w:r>
      <w:r w:rsidR="00413778">
        <w:rPr>
          <w:rFonts w:ascii="Times New Roman" w:eastAsia="Times New Roman" w:hAnsi="Times New Roman" w:cs="Times New Roman"/>
        </w:rPr>
        <w:instrText xml:space="preserve">\a \f 4 \h </w:instrText>
      </w:r>
      <w:r w:rsidR="00300953">
        <w:rPr>
          <w:rFonts w:ascii="Times New Roman" w:eastAsia="Times New Roman" w:hAnsi="Times New Roman" w:cs="Times New Roman"/>
        </w:rPr>
        <w:fldChar w:fldCharType="separate"/>
      </w:r>
    </w:p>
    <w:p w14:paraId="0C383477" w14:textId="77777777" w:rsidR="00300953" w:rsidRPr="00300953" w:rsidRDefault="00300953" w:rsidP="00300953">
      <w:pPr>
        <w:rPr>
          <w:rFonts w:ascii="Calibri" w:eastAsia="Times New Roman" w:hAnsi="Calibri" w:cs="Calibri"/>
          <w:color w:val="000000"/>
          <w:lang w:val="fr-FR"/>
        </w:rPr>
      </w:pPr>
      <w:r w:rsidRPr="00300953">
        <w:rPr>
          <w:rFonts w:ascii="Calibri" w:eastAsia="Times New Roman" w:hAnsi="Calibri" w:cs="Calibri"/>
          <w:color w:val="000000"/>
          <w:lang w:val="fr-FR"/>
        </w:rPr>
        <w:t>258</w:t>
      </w:r>
    </w:p>
    <w:p w14:paraId="00000009" w14:textId="167C8532" w:rsidR="000E1FD3" w:rsidRPr="00407926" w:rsidRDefault="00413778" w:rsidP="00413778">
      <w:pPr>
        <w:rPr>
          <w:rFonts w:ascii="Times New Roman" w:eastAsia="Times New Roman" w:hAnsi="Times New Roman" w:cs="Times New Roman"/>
          <w:lang w:val="fr-FR"/>
        </w:rPr>
      </w:pPr>
      <w:r>
        <w:rPr>
          <w:rFonts w:ascii="Times New Roman" w:eastAsia="Times New Roman" w:hAnsi="Times New Roman" w:cs="Times New Roman"/>
        </w:rPr>
        <w:fldChar w:fldCharType="end"/>
      </w:r>
      <w:proofErr w:type="gramStart"/>
      <w:r>
        <w:rPr>
          <w:rFonts w:ascii="Times New Roman" w:eastAsia="Times New Roman" w:hAnsi="Times New Roman" w:cs="Times New Roman"/>
        </w:rPr>
        <w:t>salariés</w:t>
      </w:r>
      <w:proofErr w:type="gramEnd"/>
      <w:r>
        <w:rPr>
          <w:rFonts w:ascii="Times New Roman" w:eastAsia="Times New Roman" w:hAnsi="Times New Roman" w:cs="Times New Roman"/>
        </w:rPr>
        <w:t xml:space="preserve"> dont</w:t>
      </w:r>
      <w:r>
        <w:rPr>
          <w:rFonts w:ascii="Times New Roman" w:eastAsia="Times New Roman" w:hAnsi="Times New Roman" w:cs="Times New Roman"/>
          <w:highlight w:val="green"/>
        </w:rPr>
        <w:t xml:space="preserve"> 247,37 salariés équivalents temps pleins (ETP).</w:t>
      </w:r>
      <w:r>
        <w:rPr>
          <w:rFonts w:ascii="Times New Roman" w:eastAsia="Times New Roman" w:hAnsi="Times New Roman" w:cs="Times New Roman"/>
        </w:rPr>
        <w:t xml:space="preserve"> On récence au sein de l’effectif la répartition suivantes :</w:t>
      </w:r>
    </w:p>
    <w:p w14:paraId="0000000A" w14:textId="77777777" w:rsidR="000E1FD3" w:rsidRDefault="00000000">
      <w:pPr>
        <w:spacing w:before="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  </w:t>
      </w:r>
      <w:r>
        <w:rPr>
          <w:rFonts w:ascii="Times New Roman" w:eastAsia="Times New Roman" w:hAnsi="Times New Roman" w:cs="Times New Roman"/>
          <w:highlight w:val="green"/>
        </w:rPr>
        <w:t>148</w:t>
      </w:r>
      <w:r>
        <w:rPr>
          <w:rFonts w:ascii="Times New Roman" w:eastAsia="Times New Roman" w:hAnsi="Times New Roman" w:cs="Times New Roman"/>
        </w:rPr>
        <w:t xml:space="preserve"> ouvriers/employés soit </w:t>
      </w:r>
      <w:r>
        <w:rPr>
          <w:rFonts w:ascii="Times New Roman" w:eastAsia="Times New Roman" w:hAnsi="Times New Roman" w:cs="Times New Roman"/>
          <w:highlight w:val="green"/>
        </w:rPr>
        <w:t>142,97</w:t>
      </w:r>
      <w:r>
        <w:rPr>
          <w:rFonts w:ascii="Times New Roman" w:eastAsia="Times New Roman" w:hAnsi="Times New Roman" w:cs="Times New Roman"/>
        </w:rPr>
        <w:t xml:space="preserve"> ETP ;</w:t>
      </w:r>
    </w:p>
    <w:p w14:paraId="0000000B"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  </w:t>
      </w:r>
      <w:r>
        <w:rPr>
          <w:rFonts w:ascii="Times New Roman" w:eastAsia="Times New Roman" w:hAnsi="Times New Roman" w:cs="Times New Roman"/>
          <w:highlight w:val="green"/>
        </w:rPr>
        <w:t>50</w:t>
      </w:r>
      <w:r>
        <w:rPr>
          <w:rFonts w:ascii="Times New Roman" w:eastAsia="Times New Roman" w:hAnsi="Times New Roman" w:cs="Times New Roman"/>
        </w:rPr>
        <w:t xml:space="preserve"> techniciens/agents de maîtrise soit </w:t>
      </w:r>
      <w:r>
        <w:rPr>
          <w:rFonts w:ascii="Times New Roman" w:eastAsia="Times New Roman" w:hAnsi="Times New Roman" w:cs="Times New Roman"/>
          <w:highlight w:val="green"/>
        </w:rPr>
        <w:t>49,50</w:t>
      </w:r>
      <w:r>
        <w:rPr>
          <w:rFonts w:ascii="Times New Roman" w:eastAsia="Times New Roman" w:hAnsi="Times New Roman" w:cs="Times New Roman"/>
        </w:rPr>
        <w:t xml:space="preserve"> </w:t>
      </w:r>
      <w:proofErr w:type="gramStart"/>
      <w:r>
        <w:rPr>
          <w:rFonts w:ascii="Times New Roman" w:eastAsia="Times New Roman" w:hAnsi="Times New Roman" w:cs="Times New Roman"/>
        </w:rPr>
        <w:t>ETP;</w:t>
      </w:r>
      <w:proofErr w:type="gramEnd"/>
    </w:p>
    <w:p w14:paraId="0000000C" w14:textId="77777777" w:rsidR="000E1FD3" w:rsidRDefault="00000000">
      <w:pPr>
        <w:spacing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highlight w:val="green"/>
        </w:rPr>
        <w:t xml:space="preserve">56 </w:t>
      </w:r>
      <w:r>
        <w:rPr>
          <w:rFonts w:ascii="Times New Roman" w:eastAsia="Times New Roman" w:hAnsi="Times New Roman" w:cs="Times New Roman"/>
        </w:rPr>
        <w:t xml:space="preserve">cadres et personnel d’encadrement soit </w:t>
      </w:r>
      <w:r>
        <w:rPr>
          <w:rFonts w:ascii="Times New Roman" w:eastAsia="Times New Roman" w:hAnsi="Times New Roman" w:cs="Times New Roman"/>
          <w:highlight w:val="green"/>
        </w:rPr>
        <w:t>54,90</w:t>
      </w:r>
      <w:r>
        <w:rPr>
          <w:rFonts w:ascii="Times New Roman" w:eastAsia="Times New Roman" w:hAnsi="Times New Roman" w:cs="Times New Roman"/>
        </w:rPr>
        <w:t xml:space="preserve"> ETP.</w:t>
      </w:r>
    </w:p>
    <w:p w14:paraId="0000000D" w14:textId="77777777" w:rsidR="000E1FD3" w:rsidRDefault="000E1FD3">
      <w:pPr>
        <w:spacing w:after="240"/>
        <w:ind w:left="1080" w:hanging="360"/>
        <w:rPr>
          <w:rFonts w:ascii="Times New Roman" w:eastAsia="Times New Roman" w:hAnsi="Times New Roman" w:cs="Times New Roman"/>
        </w:rPr>
      </w:pPr>
    </w:p>
    <w:p w14:paraId="0000000E"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i/>
        </w:rPr>
        <w:t xml:space="preserve">Conformément aux négociations avec les organisations syndicales s’étant déroulées le </w:t>
      </w:r>
      <w:r>
        <w:rPr>
          <w:rFonts w:ascii="Times New Roman" w:eastAsia="Times New Roman" w:hAnsi="Times New Roman" w:cs="Times New Roman"/>
          <w:i/>
          <w:highlight w:val="green"/>
        </w:rPr>
        <w:t>19 septembre 2022,</w:t>
      </w:r>
      <w:r>
        <w:rPr>
          <w:rFonts w:ascii="Times New Roman" w:eastAsia="Times New Roman" w:hAnsi="Times New Roman" w:cs="Times New Roman"/>
          <w:i/>
        </w:rPr>
        <w:t xml:space="preserve"> </w:t>
      </w:r>
      <w:r>
        <w:rPr>
          <w:rFonts w:ascii="Times New Roman" w:eastAsia="Times New Roman" w:hAnsi="Times New Roman" w:cs="Times New Roman"/>
        </w:rPr>
        <w:t xml:space="preserve">le nombre de sièges à pourvoir est de </w:t>
      </w:r>
      <w:r>
        <w:rPr>
          <w:rFonts w:ascii="Times New Roman" w:eastAsia="Times New Roman" w:hAnsi="Times New Roman" w:cs="Times New Roman"/>
          <w:highlight w:val="green"/>
        </w:rPr>
        <w:t>11</w:t>
      </w:r>
      <w:r>
        <w:rPr>
          <w:rFonts w:ascii="Times New Roman" w:eastAsia="Times New Roman" w:hAnsi="Times New Roman" w:cs="Times New Roman"/>
        </w:rPr>
        <w:t xml:space="preserve"> titulaires et </w:t>
      </w:r>
      <w:r>
        <w:rPr>
          <w:rFonts w:ascii="Times New Roman" w:eastAsia="Times New Roman" w:hAnsi="Times New Roman" w:cs="Times New Roman"/>
          <w:highlight w:val="green"/>
        </w:rPr>
        <w:t xml:space="preserve">11 </w:t>
      </w:r>
      <w:r>
        <w:rPr>
          <w:rFonts w:ascii="Times New Roman" w:eastAsia="Times New Roman" w:hAnsi="Times New Roman" w:cs="Times New Roman"/>
        </w:rPr>
        <w:t>suppléants.</w:t>
      </w:r>
    </w:p>
    <w:p w14:paraId="0000000F"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La répartition légale des sièges est la suivante :</w:t>
      </w:r>
    </w:p>
    <w:p w14:paraId="00000010" w14:textId="77777777" w:rsidR="000E1FD3" w:rsidRDefault="00000000">
      <w:pPr>
        <w:spacing w:before="240"/>
        <w:ind w:left="1080" w:hanging="360"/>
        <w:rPr>
          <w:rFonts w:ascii="Times New Roman" w:eastAsia="Times New Roman" w:hAnsi="Times New Roman" w:cs="Times New Roman"/>
          <w:i/>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Collège ouvriers et employés : </w:t>
      </w:r>
      <w:r>
        <w:rPr>
          <w:rFonts w:ascii="Times New Roman" w:eastAsia="Times New Roman" w:hAnsi="Times New Roman" w:cs="Times New Roman"/>
          <w:i/>
          <w:highlight w:val="green"/>
        </w:rPr>
        <w:t>6</w:t>
      </w:r>
      <w:r>
        <w:rPr>
          <w:rFonts w:ascii="Times New Roman" w:eastAsia="Times New Roman" w:hAnsi="Times New Roman" w:cs="Times New Roman"/>
        </w:rPr>
        <w:t xml:space="preserve"> titulaires et </w:t>
      </w:r>
      <w:r>
        <w:rPr>
          <w:rFonts w:ascii="Times New Roman" w:eastAsia="Times New Roman" w:hAnsi="Times New Roman" w:cs="Times New Roman"/>
          <w:i/>
          <w:highlight w:val="green"/>
        </w:rPr>
        <w:t>6</w:t>
      </w:r>
      <w:r>
        <w:rPr>
          <w:rFonts w:ascii="Times New Roman" w:eastAsia="Times New Roman" w:hAnsi="Times New Roman" w:cs="Times New Roman"/>
          <w:i/>
        </w:rPr>
        <w:t xml:space="preserve"> suppléants ;</w:t>
      </w:r>
    </w:p>
    <w:p w14:paraId="00000011" w14:textId="77777777" w:rsidR="000E1FD3" w:rsidRDefault="00000000">
      <w:pPr>
        <w:spacing w:before="240" w:after="240"/>
        <w:ind w:left="1080" w:hanging="360"/>
        <w:rPr>
          <w:rFonts w:ascii="Times New Roman" w:eastAsia="Times New Roman" w:hAnsi="Times New Roman" w:cs="Times New Roman"/>
          <w:i/>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Collège techniciens et agents de maîtrises : </w:t>
      </w:r>
      <w:r>
        <w:rPr>
          <w:rFonts w:ascii="Times New Roman" w:eastAsia="Times New Roman" w:hAnsi="Times New Roman" w:cs="Times New Roman"/>
          <w:i/>
          <w:highlight w:val="green"/>
        </w:rPr>
        <w:t>2</w:t>
      </w:r>
      <w:r>
        <w:rPr>
          <w:rFonts w:ascii="Times New Roman" w:eastAsia="Times New Roman" w:hAnsi="Times New Roman" w:cs="Times New Roman"/>
          <w:i/>
        </w:rPr>
        <w:t xml:space="preserve"> </w:t>
      </w:r>
      <w:r>
        <w:rPr>
          <w:rFonts w:ascii="Times New Roman" w:eastAsia="Times New Roman" w:hAnsi="Times New Roman" w:cs="Times New Roman"/>
        </w:rPr>
        <w:t xml:space="preserve">titulaires et </w:t>
      </w:r>
      <w:r>
        <w:rPr>
          <w:rFonts w:ascii="Times New Roman" w:eastAsia="Times New Roman" w:hAnsi="Times New Roman" w:cs="Times New Roman"/>
          <w:i/>
          <w:highlight w:val="green"/>
        </w:rPr>
        <w:t>2</w:t>
      </w:r>
      <w:r>
        <w:rPr>
          <w:rFonts w:ascii="Times New Roman" w:eastAsia="Times New Roman" w:hAnsi="Times New Roman" w:cs="Times New Roman"/>
          <w:i/>
        </w:rPr>
        <w:t xml:space="preserve"> suppléants ;</w:t>
      </w:r>
    </w:p>
    <w:p w14:paraId="00000012" w14:textId="77777777" w:rsidR="000E1FD3" w:rsidRDefault="00000000">
      <w:pPr>
        <w:spacing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Collège cadres : </w:t>
      </w:r>
      <w:r>
        <w:rPr>
          <w:rFonts w:ascii="Times New Roman" w:eastAsia="Times New Roman" w:hAnsi="Times New Roman" w:cs="Times New Roman"/>
          <w:i/>
          <w:highlight w:val="green"/>
        </w:rPr>
        <w:t>3</w:t>
      </w:r>
      <w:r>
        <w:rPr>
          <w:rFonts w:ascii="Times New Roman" w:eastAsia="Times New Roman" w:hAnsi="Times New Roman" w:cs="Times New Roman"/>
          <w:i/>
        </w:rPr>
        <w:t xml:space="preserve"> </w:t>
      </w:r>
      <w:r>
        <w:rPr>
          <w:rFonts w:ascii="Times New Roman" w:eastAsia="Times New Roman" w:hAnsi="Times New Roman" w:cs="Times New Roman"/>
        </w:rPr>
        <w:t xml:space="preserve">titulaires et </w:t>
      </w:r>
      <w:r>
        <w:rPr>
          <w:rFonts w:ascii="Times New Roman" w:eastAsia="Times New Roman" w:hAnsi="Times New Roman" w:cs="Times New Roman"/>
          <w:i/>
          <w:highlight w:val="green"/>
        </w:rPr>
        <w:t>3</w:t>
      </w:r>
      <w:r>
        <w:rPr>
          <w:rFonts w:ascii="Times New Roman" w:eastAsia="Times New Roman" w:hAnsi="Times New Roman" w:cs="Times New Roman"/>
          <w:i/>
        </w:rPr>
        <w:t xml:space="preserve"> suppléants ;</w:t>
      </w:r>
    </w:p>
    <w:p w14:paraId="00000013"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1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2 : LEU ET DATES DES ELECTIONS</w:t>
      </w:r>
    </w:p>
    <w:p w14:paraId="0000001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élections, des membres du CSE auront lieux aux dates suivantes :</w:t>
      </w:r>
    </w:p>
    <w:p w14:paraId="00000016" w14:textId="77777777" w:rsidR="000E1FD3" w:rsidRDefault="00000000">
      <w:pPr>
        <w:spacing w:before="240"/>
        <w:ind w:left="1080" w:hanging="360"/>
        <w:rPr>
          <w:rFonts w:ascii="Times New Roman" w:eastAsia="Times New Roman" w:hAnsi="Times New Roman" w:cs="Times New Roman"/>
          <w:i/>
        </w:rPr>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Le</w:t>
      </w:r>
      <w:r>
        <w:rPr>
          <w:rFonts w:ascii="Times New Roman" w:eastAsia="Times New Roman" w:hAnsi="Times New Roman" w:cs="Times New Roman"/>
          <w:i/>
        </w:rPr>
        <w:t xml:space="preserve"> </w:t>
      </w:r>
      <w:r>
        <w:rPr>
          <w:rFonts w:ascii="Times New Roman" w:eastAsia="Times New Roman" w:hAnsi="Times New Roman" w:cs="Times New Roman"/>
          <w:i/>
          <w:highlight w:val="green"/>
        </w:rPr>
        <w:t xml:space="preserve">18 octobre </w:t>
      </w:r>
      <w:proofErr w:type="gramStart"/>
      <w:r>
        <w:rPr>
          <w:rFonts w:ascii="Times New Roman" w:eastAsia="Times New Roman" w:hAnsi="Times New Roman" w:cs="Times New Roman"/>
          <w:i/>
          <w:highlight w:val="green"/>
        </w:rPr>
        <w:t>2022</w:t>
      </w:r>
      <w:r>
        <w:rPr>
          <w:rFonts w:ascii="Times New Roman" w:eastAsia="Times New Roman" w:hAnsi="Times New Roman" w:cs="Times New Roman"/>
          <w:i/>
        </w:rPr>
        <w:t xml:space="preserve"> </w:t>
      </w:r>
      <w:r>
        <w:rPr>
          <w:rFonts w:ascii="Times New Roman" w:eastAsia="Times New Roman" w:hAnsi="Times New Roman" w:cs="Times New Roman"/>
        </w:rPr>
        <w:t xml:space="preserve"> pour</w:t>
      </w:r>
      <w:proofErr w:type="gramEnd"/>
      <w:r>
        <w:rPr>
          <w:rFonts w:ascii="Times New Roman" w:eastAsia="Times New Roman" w:hAnsi="Times New Roman" w:cs="Times New Roman"/>
        </w:rPr>
        <w:t xml:space="preserve"> le 1</w:t>
      </w:r>
      <w:r>
        <w:rPr>
          <w:rFonts w:ascii="Times New Roman" w:eastAsia="Times New Roman" w:hAnsi="Times New Roman" w:cs="Times New Roman"/>
          <w:vertAlign w:val="superscript"/>
        </w:rPr>
        <w:t>er</w:t>
      </w:r>
      <w:r>
        <w:rPr>
          <w:rFonts w:ascii="Times New Roman" w:eastAsia="Times New Roman" w:hAnsi="Times New Roman" w:cs="Times New Roman"/>
        </w:rPr>
        <w:t xml:space="preserve"> tour des élections de </w:t>
      </w:r>
      <w:r>
        <w:rPr>
          <w:rFonts w:ascii="Times New Roman" w:eastAsia="Times New Roman" w:hAnsi="Times New Roman" w:cs="Times New Roman"/>
          <w:highlight w:val="green"/>
        </w:rPr>
        <w:t>9h00</w:t>
      </w:r>
      <w:r>
        <w:rPr>
          <w:rFonts w:ascii="Times New Roman" w:eastAsia="Times New Roman" w:hAnsi="Times New Roman" w:cs="Times New Roman"/>
          <w:i/>
          <w:highlight w:val="green"/>
        </w:rPr>
        <w:t xml:space="preserve"> à 18h00</w:t>
      </w:r>
      <w:r>
        <w:rPr>
          <w:rFonts w:ascii="Times New Roman" w:eastAsia="Times New Roman" w:hAnsi="Times New Roman" w:cs="Times New Roman"/>
          <w:i/>
        </w:rPr>
        <w:t xml:space="preserve"> en </w:t>
      </w:r>
      <w:r>
        <w:rPr>
          <w:rFonts w:ascii="Times New Roman" w:eastAsia="Times New Roman" w:hAnsi="Times New Roman" w:cs="Times New Roman"/>
        </w:rPr>
        <w:t xml:space="preserve">salle </w:t>
      </w:r>
      <w:r>
        <w:rPr>
          <w:rFonts w:ascii="Times New Roman" w:eastAsia="Times New Roman" w:hAnsi="Times New Roman" w:cs="Times New Roman"/>
          <w:i/>
        </w:rPr>
        <w:t>12 ;</w:t>
      </w:r>
    </w:p>
    <w:p w14:paraId="00000017" w14:textId="77777777" w:rsidR="000E1FD3" w:rsidRDefault="00000000">
      <w:pPr>
        <w:spacing w:after="240"/>
        <w:ind w:left="1080" w:hanging="360"/>
        <w:rPr>
          <w:rFonts w:ascii="Times New Roman" w:eastAsia="Times New Roman" w:hAnsi="Times New Roman" w:cs="Times New Roman"/>
          <w:i/>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Le</w:t>
      </w:r>
      <w:r>
        <w:rPr>
          <w:rFonts w:ascii="Times New Roman" w:eastAsia="Times New Roman" w:hAnsi="Times New Roman" w:cs="Times New Roman"/>
          <w:i/>
        </w:rPr>
        <w:t xml:space="preserve"> </w:t>
      </w:r>
      <w:r>
        <w:rPr>
          <w:rFonts w:ascii="Times New Roman" w:eastAsia="Times New Roman" w:hAnsi="Times New Roman" w:cs="Times New Roman"/>
          <w:i/>
          <w:highlight w:val="green"/>
        </w:rPr>
        <w:t>2 novembre 2022</w:t>
      </w:r>
      <w:r>
        <w:rPr>
          <w:rFonts w:ascii="Times New Roman" w:eastAsia="Times New Roman" w:hAnsi="Times New Roman" w:cs="Times New Roman"/>
        </w:rPr>
        <w:t xml:space="preserve"> pour le 2</w:t>
      </w:r>
      <w:r>
        <w:rPr>
          <w:rFonts w:ascii="Times New Roman" w:eastAsia="Times New Roman" w:hAnsi="Times New Roman" w:cs="Times New Roman"/>
          <w:vertAlign w:val="superscript"/>
        </w:rPr>
        <w:t>nd</w:t>
      </w:r>
      <w:r>
        <w:rPr>
          <w:rFonts w:ascii="Times New Roman" w:eastAsia="Times New Roman" w:hAnsi="Times New Roman" w:cs="Times New Roman"/>
        </w:rPr>
        <w:t xml:space="preserve"> tour des élections de </w:t>
      </w:r>
      <w:r>
        <w:rPr>
          <w:rFonts w:ascii="Times New Roman" w:eastAsia="Times New Roman" w:hAnsi="Times New Roman" w:cs="Times New Roman"/>
          <w:highlight w:val="green"/>
        </w:rPr>
        <w:t>9h00</w:t>
      </w:r>
      <w:r>
        <w:rPr>
          <w:rFonts w:ascii="Times New Roman" w:eastAsia="Times New Roman" w:hAnsi="Times New Roman" w:cs="Times New Roman"/>
          <w:i/>
          <w:highlight w:val="green"/>
        </w:rPr>
        <w:t xml:space="preserve"> à 18h00 </w:t>
      </w:r>
      <w:r>
        <w:rPr>
          <w:rFonts w:ascii="Times New Roman" w:eastAsia="Times New Roman" w:hAnsi="Times New Roman" w:cs="Times New Roman"/>
          <w:i/>
        </w:rPr>
        <w:t xml:space="preserve">en </w:t>
      </w:r>
      <w:r>
        <w:rPr>
          <w:rFonts w:ascii="Times New Roman" w:eastAsia="Times New Roman" w:hAnsi="Times New Roman" w:cs="Times New Roman"/>
        </w:rPr>
        <w:t xml:space="preserve">salle </w:t>
      </w:r>
      <w:r>
        <w:rPr>
          <w:rFonts w:ascii="Times New Roman" w:eastAsia="Times New Roman" w:hAnsi="Times New Roman" w:cs="Times New Roman"/>
          <w:i/>
        </w:rPr>
        <w:t>12 ;</w:t>
      </w:r>
    </w:p>
    <w:p w14:paraId="0000001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19"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3 : NOMBRE DE MANDATS SUCCESSIFS</w:t>
      </w:r>
    </w:p>
    <w:p w14:paraId="0000001A"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L.2314-33 du Code du travail autorise les représentants à se présenter pour trois mandats successifs pour un même CSE. </w:t>
      </w:r>
    </w:p>
    <w:p w14:paraId="0000001B"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1C"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b/>
          <w:u w:val="single"/>
        </w:rPr>
        <w:t>ARTICLE 4 : CONDITIONS MATÉRIELLES LORS DES ÉLECTIONS : BULLETINS DE VOTE, ENVELOPPES, VOTES PAR CORRESPONDANCE</w:t>
      </w:r>
    </w:p>
    <w:p w14:paraId="0000001D"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électeurs auront à leur disposition, des enveloppes et des bulletins spécifiques et identifiables par des couleurs distinctes.</w:t>
      </w:r>
    </w:p>
    <w:p w14:paraId="0000001E"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Il y aura autant de bulletins et d’enveloppes qu’il y a de listes de candidats titulaires et suppléants. Il incombe à chaque électeur d’insérer les bulletins correspondants aux enveloppes adaptées.</w:t>
      </w:r>
    </w:p>
    <w:p w14:paraId="0000001F"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bulletins devront afficher de manière claire et lisible les noms ainsi que les prénoms des candidats ainsi que l’indication s’il s’agit de Titulaires ou de Suppléants, le collège concerné et l’appartenance à une organisation syndicale le cas échéant.</w:t>
      </w:r>
    </w:p>
    <w:p w14:paraId="00000020" w14:textId="77777777" w:rsidR="000E1FD3" w:rsidRDefault="00000000">
      <w:pPr>
        <w:spacing w:before="240" w:after="240"/>
        <w:ind w:left="1080" w:hanging="360"/>
        <w:rPr>
          <w:rFonts w:ascii="Times New Roman" w:eastAsia="Times New Roman" w:hAnsi="Times New Roman" w:cs="Times New Roman"/>
          <w:b/>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Pour les candidats titulaires :</w:t>
      </w:r>
    </w:p>
    <w:p w14:paraId="00000021" w14:textId="77777777" w:rsidR="000E1FD3" w:rsidRDefault="00000000">
      <w:pPr>
        <w:spacing w:before="240" w:after="240"/>
        <w:rPr>
          <w:rFonts w:ascii="Times New Roman" w:eastAsia="Times New Roman" w:hAnsi="Times New Roman" w:cs="Times New Roman"/>
          <w:i/>
          <w:highlight w:val="green"/>
        </w:rPr>
      </w:pPr>
      <w:r>
        <w:rPr>
          <w:rFonts w:ascii="Times New Roman" w:eastAsia="Times New Roman" w:hAnsi="Times New Roman" w:cs="Times New Roman"/>
        </w:rPr>
        <w:t xml:space="preserve">Les enveloppes sont de couleurs </w:t>
      </w:r>
      <w:r>
        <w:rPr>
          <w:rFonts w:ascii="Times New Roman" w:eastAsia="Times New Roman" w:hAnsi="Times New Roman" w:cs="Times New Roman"/>
          <w:i/>
          <w:highlight w:val="green"/>
        </w:rPr>
        <w:t xml:space="preserve">ROSE </w:t>
      </w:r>
      <w:r>
        <w:rPr>
          <w:rFonts w:ascii="Times New Roman" w:eastAsia="Times New Roman" w:hAnsi="Times New Roman" w:cs="Times New Roman"/>
          <w:i/>
        </w:rPr>
        <w:t xml:space="preserve">et les bulletins sont de couleurs </w:t>
      </w:r>
      <w:r>
        <w:rPr>
          <w:rFonts w:ascii="Times New Roman" w:eastAsia="Times New Roman" w:hAnsi="Times New Roman" w:cs="Times New Roman"/>
          <w:i/>
          <w:highlight w:val="green"/>
        </w:rPr>
        <w:t>ROSE.</w:t>
      </w:r>
    </w:p>
    <w:p w14:paraId="00000022" w14:textId="77777777" w:rsidR="000E1FD3" w:rsidRDefault="00000000">
      <w:pPr>
        <w:spacing w:before="240" w:after="240"/>
        <w:ind w:left="1080" w:hanging="360"/>
        <w:rPr>
          <w:rFonts w:ascii="Times New Roman" w:eastAsia="Times New Roman" w:hAnsi="Times New Roman" w:cs="Times New Roman"/>
          <w:b/>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rPr>
        <w:t>Pour les candidats suppléants :</w:t>
      </w:r>
    </w:p>
    <w:p w14:paraId="00000023" w14:textId="77777777" w:rsidR="000E1FD3" w:rsidRDefault="00000000">
      <w:pPr>
        <w:spacing w:before="240" w:after="240"/>
        <w:rPr>
          <w:rFonts w:ascii="Times New Roman" w:eastAsia="Times New Roman" w:hAnsi="Times New Roman" w:cs="Times New Roman"/>
          <w:i/>
          <w:highlight w:val="green"/>
        </w:rPr>
      </w:pPr>
      <w:r>
        <w:rPr>
          <w:rFonts w:ascii="Times New Roman" w:eastAsia="Times New Roman" w:hAnsi="Times New Roman" w:cs="Times New Roman"/>
        </w:rPr>
        <w:t xml:space="preserve">Les enveloppes sont de couleurs </w:t>
      </w:r>
      <w:r>
        <w:rPr>
          <w:rFonts w:ascii="Times New Roman" w:eastAsia="Times New Roman" w:hAnsi="Times New Roman" w:cs="Times New Roman"/>
          <w:i/>
          <w:highlight w:val="green"/>
        </w:rPr>
        <w:t>BLEU</w:t>
      </w:r>
      <w:r>
        <w:rPr>
          <w:rFonts w:ascii="Times New Roman" w:eastAsia="Times New Roman" w:hAnsi="Times New Roman" w:cs="Times New Roman"/>
          <w:i/>
        </w:rPr>
        <w:t xml:space="preserve"> et les bulletins sont de couleurs </w:t>
      </w:r>
      <w:r>
        <w:rPr>
          <w:rFonts w:ascii="Times New Roman" w:eastAsia="Times New Roman" w:hAnsi="Times New Roman" w:cs="Times New Roman"/>
          <w:i/>
          <w:highlight w:val="green"/>
        </w:rPr>
        <w:t>BLEU.</w:t>
      </w:r>
    </w:p>
    <w:p w14:paraId="00000024" w14:textId="77777777" w:rsidR="000E1FD3" w:rsidRDefault="000E1FD3">
      <w:pPr>
        <w:spacing w:before="240" w:after="240"/>
        <w:rPr>
          <w:rFonts w:ascii="Times New Roman" w:eastAsia="Times New Roman" w:hAnsi="Times New Roman" w:cs="Times New Roman"/>
          <w:i/>
          <w:highlight w:val="green"/>
        </w:rPr>
      </w:pPr>
    </w:p>
    <w:p w14:paraId="0000002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Seront également mis à la disposition des salariés souhaitant voter par correspondance une enveloppe affranchie à l’attention de la société et précisant le nom, prénom et collège électoral d’appartenance. Cette grande enveloppe devra comprendre les enveloppes et bulletins du salarié électeur.</w:t>
      </w:r>
    </w:p>
    <w:p w14:paraId="0000002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Il appartient à chaque salarié d’envoyer l’enveloppe afin que cette dernière soit réceptionnée au plus tard le jour du scrutin. Cette dernière ne pourra être prise en compte que si elle est réceptionnée une fois le scrutin terminé.</w:t>
      </w:r>
    </w:p>
    <w:p w14:paraId="0000002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Il appartient à chaque salarié d’anticiper les délais postaux (48 heures). Dès réception, ces enveloppes seront insérées dans les urnes communes dédiées aux élections.</w:t>
      </w:r>
    </w:p>
    <w:p w14:paraId="00000028"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rPr>
        <w:t>Les enveloppes et bulletins seront préparés par la société, et mis en évidence à l’entrée de la salle où se déroulent les élections.</w:t>
      </w:r>
    </w:p>
    <w:p w14:paraId="00000029"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A l’occasion des élections, l’entreprise prévoit pour chaque collèges distincts deux urnes, l’une pour les candidats titulaires et l’autre pour les candidats suppléants. Les urnes seront de couleurs distinctives afin de correspondre aux bulletins et enveloppes lui étant destinés.</w:t>
      </w:r>
    </w:p>
    <w:p w14:paraId="0000002A"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Un ou plusieurs isoloirs sera également mis à la disposition des salariés, son utilisation ne sera pas facultative.</w:t>
      </w:r>
    </w:p>
    <w:p w14:paraId="0000002B" w14:textId="77777777" w:rsidR="000E1FD3" w:rsidRDefault="000E1FD3">
      <w:pPr>
        <w:spacing w:before="240" w:after="240"/>
        <w:rPr>
          <w:rFonts w:ascii="Times New Roman" w:eastAsia="Times New Roman" w:hAnsi="Times New Roman" w:cs="Times New Roman"/>
        </w:rPr>
      </w:pPr>
    </w:p>
    <w:p w14:paraId="0000002C"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b/>
          <w:u w:val="single"/>
        </w:rPr>
        <w:t>ARTICLE 5 : MISSION ET ORGANISATION DU BUREAU DE VOTE</w:t>
      </w:r>
    </w:p>
    <w:p w14:paraId="0000002D"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Un bureau de vote sera organisé et géré par les salariés de la société pour chaque collège représenté au sein de l’entreprise. Il sera composé de </w:t>
      </w:r>
      <w:r>
        <w:rPr>
          <w:rFonts w:ascii="Times New Roman" w:eastAsia="Times New Roman" w:hAnsi="Times New Roman" w:cs="Times New Roman"/>
          <w:i/>
          <w:highlight w:val="green"/>
        </w:rPr>
        <w:t>243</w:t>
      </w:r>
      <w:r>
        <w:rPr>
          <w:rFonts w:ascii="Times New Roman" w:eastAsia="Times New Roman" w:hAnsi="Times New Roman" w:cs="Times New Roman"/>
          <w:highlight w:val="green"/>
        </w:rPr>
        <w:t xml:space="preserve"> </w:t>
      </w:r>
      <w:r>
        <w:rPr>
          <w:rFonts w:ascii="Times New Roman" w:eastAsia="Times New Roman" w:hAnsi="Times New Roman" w:cs="Times New Roman"/>
        </w:rPr>
        <w:t>électeurs appartenant nécessairement au collège visé.</w:t>
      </w:r>
    </w:p>
    <w:p w14:paraId="0000002E"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Le bureau de vote de chaque collège devra désigner un président et </w:t>
      </w:r>
      <w:r>
        <w:rPr>
          <w:rFonts w:ascii="Times New Roman" w:eastAsia="Times New Roman" w:hAnsi="Times New Roman" w:cs="Times New Roman"/>
          <w:i/>
          <w:highlight w:val="green"/>
        </w:rPr>
        <w:t>2</w:t>
      </w:r>
      <w:r>
        <w:rPr>
          <w:rFonts w:ascii="Times New Roman" w:eastAsia="Times New Roman" w:hAnsi="Times New Roman" w:cs="Times New Roman"/>
          <w:i/>
        </w:rPr>
        <w:t xml:space="preserve"> </w:t>
      </w:r>
      <w:r>
        <w:rPr>
          <w:rFonts w:ascii="Times New Roman" w:eastAsia="Times New Roman" w:hAnsi="Times New Roman" w:cs="Times New Roman"/>
        </w:rPr>
        <w:t>assesseurs. Le bureau de vote aura pour mission de dépouiller l’ensemble des votes dont il a la responsabilité. Il veillera à la régularité des scrutins et à la confidentialité des votes. Le président proclamera les résultats à la clôture de chaque scrutin.</w:t>
      </w:r>
    </w:p>
    <w:p w14:paraId="0000002F"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La Direction des Ressources Humaines mettra à disposition des bureaux de vote les listes d’émargement nécessaires à l’accomplissement de leur mission.</w:t>
      </w:r>
    </w:p>
    <w:p w14:paraId="00000030"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A noter que chaque liste de candidats pourra nommer un représentant afin d’assister au dépouillement des scrutins.</w:t>
      </w:r>
    </w:p>
    <w:p w14:paraId="00000031"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Le vote lors des scrutins s’effectuera en deux temps : dans un premier temps, les électeurs voteront pour les candidats titulaires et après émargement sur la liste des « titulaires », </w:t>
      </w:r>
      <w:proofErr w:type="gramStart"/>
      <w:r>
        <w:rPr>
          <w:rFonts w:ascii="Times New Roman" w:eastAsia="Times New Roman" w:hAnsi="Times New Roman" w:cs="Times New Roman"/>
        </w:rPr>
        <w:t>il voteront</w:t>
      </w:r>
      <w:proofErr w:type="gramEnd"/>
      <w:r>
        <w:rPr>
          <w:rFonts w:ascii="Times New Roman" w:eastAsia="Times New Roman" w:hAnsi="Times New Roman" w:cs="Times New Roman"/>
        </w:rPr>
        <w:t xml:space="preserve"> pour les candidats suppléants en émargeant sur la liste correspondante aux suppléants.</w:t>
      </w:r>
    </w:p>
    <w:p w14:paraId="00000032"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A la clôture du vote et dans un premier temps, le bureau de vote veillera à déposer dans chaque urne correspondante l’ensemble des votes par correspondance non cachetés et à émarger les listes correspondantes.</w:t>
      </w:r>
    </w:p>
    <w:p w14:paraId="00000033"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Dans un second temps, le bureau de vote pourra procéder à l’ouverture des urnes et au dépouillement des bulletins.</w:t>
      </w:r>
    </w:p>
    <w:p w14:paraId="0000003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A la fin de l’ensemble des opérations, le bureau de vote complète et signe les procès-verbaux prévus à cet effet. Il incombe au président du bureau de vote de proclamer les résultats.</w:t>
      </w:r>
    </w:p>
    <w:p w14:paraId="0000003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résultats définitifs seront affichés sur les panneaux d’affichage prévus à cet effet immédiatement après la proclamation.</w:t>
      </w:r>
    </w:p>
    <w:p w14:paraId="0000003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3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6 : LISTES ÉLECTORALES ET AFFICHAGE</w:t>
      </w:r>
    </w:p>
    <w:p w14:paraId="0000003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Sont électeurs les salariés ayant au moins 3 mois d’ancienneté au sein de la société au jour de l’élection et âgés de 16 ans minimum.</w:t>
      </w:r>
    </w:p>
    <w:p w14:paraId="00000039"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 xml:space="preserve">Sont électeurs les salariés dont le contrat de travail est </w:t>
      </w:r>
      <w:proofErr w:type="gramStart"/>
      <w:r>
        <w:rPr>
          <w:rFonts w:ascii="Times New Roman" w:eastAsia="Times New Roman" w:hAnsi="Times New Roman" w:cs="Times New Roman"/>
        </w:rPr>
        <w:t>suspendu:</w:t>
      </w:r>
      <w:proofErr w:type="gramEnd"/>
      <w:r>
        <w:rPr>
          <w:rFonts w:ascii="Times New Roman" w:eastAsia="Times New Roman" w:hAnsi="Times New Roman" w:cs="Times New Roman"/>
        </w:rPr>
        <w:t xml:space="preserve"> maladie, accident de travail, congé, maternité, congés de formation…ainsi que les salariés mis à la disposition de l’entreprise par une entreprise extérieure qui sont présents dans les locaux de l’entreprise utilisatrice et y travaillent depuis au moins un an de manière continue.</w:t>
      </w:r>
    </w:p>
    <w:p w14:paraId="0000003A"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Étant rappelé que les salariés mis à disposition disposent d’un choix/option afin de voter soit dans leur entreprise utilisatrice soit dans leur entreprise d’origine.</w:t>
      </w:r>
    </w:p>
    <w:p w14:paraId="0000003B"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Par ailleurs, les salariés électeurs ne doivent faire l’objet d’aucune interdiction, déchéance ou incapacité relatives à leurs droits civiques conformément à l’article L.2314-28 du Code du travail.</w:t>
      </w:r>
    </w:p>
    <w:p w14:paraId="0000003C"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A noter que les listes électorales seront affichées dans l’entreprise dans l’espace réservé à cet effet le </w:t>
      </w:r>
      <w:r>
        <w:rPr>
          <w:rFonts w:ascii="Times New Roman" w:eastAsia="Times New Roman" w:hAnsi="Times New Roman" w:cs="Times New Roman"/>
          <w:i/>
          <w:highlight w:val="green"/>
        </w:rPr>
        <w:t xml:space="preserve">13 octobre 2022. </w:t>
      </w:r>
      <w:r>
        <w:rPr>
          <w:rFonts w:ascii="Times New Roman" w:eastAsia="Times New Roman" w:hAnsi="Times New Roman" w:cs="Times New Roman"/>
        </w:rPr>
        <w:t>Afin d’attester de la validité des élections, ces dernières comprendront le nom et prénom de chaque électeur ainsi que leur poste.</w:t>
      </w:r>
    </w:p>
    <w:p w14:paraId="0000003D" w14:textId="77777777" w:rsidR="000E1FD3" w:rsidRDefault="000E1FD3">
      <w:pPr>
        <w:spacing w:before="240" w:after="240"/>
        <w:rPr>
          <w:rFonts w:ascii="Times New Roman" w:eastAsia="Times New Roman" w:hAnsi="Times New Roman" w:cs="Times New Roman"/>
        </w:rPr>
      </w:pPr>
    </w:p>
    <w:p w14:paraId="0000003E"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7 : CANDIDATURES AUX ELECTIONS</w:t>
      </w:r>
    </w:p>
    <w:p w14:paraId="0000003F"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salariés éligibles sont âgés de 18 ans révolus, et travaillent dans l’entreprise depuis un an au moins, à l’exception des conjoint, partenaire d’un pacte civil de solidarité, concubin, ascendants, descendants, frères, sœurs et alliés au même degré de l’employeur.</w:t>
      </w:r>
    </w:p>
    <w:p w14:paraId="00000040"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Chaque salarié se porte candidat au sein du collège auquel il appartient.</w:t>
      </w:r>
    </w:p>
    <w:p w14:paraId="00000041"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A noter que les organisations syndicales bénéficient d’un monopole de représentation pour le 1</w:t>
      </w:r>
      <w:r>
        <w:rPr>
          <w:rFonts w:ascii="Times New Roman" w:eastAsia="Times New Roman" w:hAnsi="Times New Roman" w:cs="Times New Roman"/>
          <w:vertAlign w:val="superscript"/>
        </w:rPr>
        <w:t>er</w:t>
      </w:r>
      <w:r>
        <w:rPr>
          <w:rFonts w:ascii="Times New Roman" w:eastAsia="Times New Roman" w:hAnsi="Times New Roman" w:cs="Times New Roman"/>
        </w:rPr>
        <w:t xml:space="preserve"> tour et que les candidatures libres ne sont acceptées qu’au second tour.</w:t>
      </w:r>
    </w:p>
    <w:p w14:paraId="00000042" w14:textId="77777777" w:rsidR="000E1FD3" w:rsidRDefault="00000000">
      <w:pPr>
        <w:spacing w:before="240" w:after="240"/>
        <w:rPr>
          <w:rFonts w:ascii="Times New Roman" w:eastAsia="Times New Roman" w:hAnsi="Times New Roman" w:cs="Times New Roman"/>
          <w:i/>
          <w:highlight w:val="green"/>
        </w:rPr>
      </w:pPr>
      <w:r>
        <w:rPr>
          <w:rFonts w:ascii="Times New Roman" w:eastAsia="Times New Roman" w:hAnsi="Times New Roman" w:cs="Times New Roman"/>
        </w:rPr>
        <w:t>Les listes au 1</w:t>
      </w:r>
      <w:r>
        <w:rPr>
          <w:rFonts w:ascii="Times New Roman" w:eastAsia="Times New Roman" w:hAnsi="Times New Roman" w:cs="Times New Roman"/>
          <w:vertAlign w:val="superscript"/>
        </w:rPr>
        <w:t>er</w:t>
      </w:r>
      <w:r>
        <w:rPr>
          <w:rFonts w:ascii="Times New Roman" w:eastAsia="Times New Roman" w:hAnsi="Times New Roman" w:cs="Times New Roman"/>
        </w:rPr>
        <w:t xml:space="preserve"> tour doivent être établies en distinguant les titulaires et les suppléants à la Direction des Ressources Humaines avant le </w:t>
      </w:r>
      <w:r>
        <w:rPr>
          <w:rFonts w:ascii="Times New Roman" w:eastAsia="Times New Roman" w:hAnsi="Times New Roman" w:cs="Times New Roman"/>
          <w:i/>
          <w:highlight w:val="green"/>
        </w:rPr>
        <w:t>12 octobre 2022.</w:t>
      </w:r>
    </w:p>
    <w:p w14:paraId="00000043"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listes peuvent être envoyées par courrier recommandé avec accusé de réception ou déposées en main propre contre récépissé auprès de la Direction des Ressources Humaines.</w:t>
      </w:r>
    </w:p>
    <w:p w14:paraId="0000004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A l’issue du 1</w:t>
      </w:r>
      <w:r>
        <w:rPr>
          <w:rFonts w:ascii="Times New Roman" w:eastAsia="Times New Roman" w:hAnsi="Times New Roman" w:cs="Times New Roman"/>
          <w:vertAlign w:val="superscript"/>
        </w:rPr>
        <w:t>er</w:t>
      </w:r>
      <w:r>
        <w:rPr>
          <w:rFonts w:ascii="Times New Roman" w:eastAsia="Times New Roman" w:hAnsi="Times New Roman" w:cs="Times New Roman"/>
        </w:rPr>
        <w:t xml:space="preserve"> tour, l’employeur organisera un second tour dans un délai de 15 jours, ou l’ensemble des salariés pourront se présenter si :</w:t>
      </w:r>
    </w:p>
    <w:p w14:paraId="00000045" w14:textId="77777777" w:rsidR="000E1FD3" w:rsidRDefault="00000000">
      <w:pPr>
        <w:spacing w:before="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le quorum n’a pas été atteint au 1er tour ;</w:t>
      </w:r>
    </w:p>
    <w:p w14:paraId="00000046"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en cas d’absence de candidature des organisations syndicales au premier </w:t>
      </w:r>
      <w:proofErr w:type="gramStart"/>
      <w:r>
        <w:rPr>
          <w:rFonts w:ascii="Times New Roman" w:eastAsia="Times New Roman" w:hAnsi="Times New Roman" w:cs="Times New Roman"/>
        </w:rPr>
        <w:t>tour;</w:t>
      </w:r>
      <w:proofErr w:type="gramEnd"/>
    </w:p>
    <w:p w14:paraId="00000047" w14:textId="77777777" w:rsidR="000E1FD3" w:rsidRDefault="00000000">
      <w:pPr>
        <w:spacing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dans l’hypothèse où il reste des sièges non pourvus à l’issue du 1</w:t>
      </w:r>
      <w:r>
        <w:rPr>
          <w:rFonts w:ascii="Times New Roman" w:eastAsia="Times New Roman" w:hAnsi="Times New Roman" w:cs="Times New Roman"/>
          <w:vertAlign w:val="superscript"/>
        </w:rPr>
        <w:t>er</w:t>
      </w:r>
    </w:p>
    <w:p w14:paraId="0000004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 cas échéant, la Direction des Ressources Humaines, affichera les résultats du premier tour en précisant le nombre de places restantes à pourvoir au sein des différents collèges. L’affichage s’effectuera le lendemain des résultats du premier tour des élections.</w:t>
      </w:r>
    </w:p>
    <w:p w14:paraId="00000049" w14:textId="77777777" w:rsidR="000E1FD3" w:rsidRDefault="00000000">
      <w:pPr>
        <w:spacing w:before="240" w:after="240"/>
        <w:rPr>
          <w:rFonts w:ascii="Times New Roman" w:eastAsia="Times New Roman" w:hAnsi="Times New Roman" w:cs="Times New Roman"/>
          <w:i/>
          <w:highlight w:val="green"/>
        </w:rPr>
      </w:pPr>
      <w:r>
        <w:rPr>
          <w:rFonts w:ascii="Times New Roman" w:eastAsia="Times New Roman" w:hAnsi="Times New Roman" w:cs="Times New Roman"/>
        </w:rPr>
        <w:t>Les listes au 2</w:t>
      </w:r>
      <w:r>
        <w:rPr>
          <w:rFonts w:ascii="Times New Roman" w:eastAsia="Times New Roman" w:hAnsi="Times New Roman" w:cs="Times New Roman"/>
          <w:vertAlign w:val="superscript"/>
        </w:rPr>
        <w:t>er</w:t>
      </w:r>
      <w:r>
        <w:rPr>
          <w:rFonts w:ascii="Times New Roman" w:eastAsia="Times New Roman" w:hAnsi="Times New Roman" w:cs="Times New Roman"/>
        </w:rPr>
        <w:t xml:space="preserve"> tour doivent être établies en distinguant les titulaires et les suppléants à la Direction des Ressources Humaines avant le </w:t>
      </w:r>
      <w:r>
        <w:rPr>
          <w:rFonts w:ascii="Times New Roman" w:eastAsia="Times New Roman" w:hAnsi="Times New Roman" w:cs="Times New Roman"/>
          <w:i/>
          <w:highlight w:val="green"/>
        </w:rPr>
        <w:t>25 octobre 2022.</w:t>
      </w:r>
    </w:p>
    <w:p w14:paraId="0000004A" w14:textId="77777777" w:rsidR="000E1FD3" w:rsidRDefault="00000000">
      <w:pPr>
        <w:spacing w:before="240" w:after="240"/>
        <w:rPr>
          <w:rFonts w:ascii="Times New Roman" w:eastAsia="Times New Roman" w:hAnsi="Times New Roman" w:cs="Times New Roman"/>
          <w:highlight w:val="green"/>
        </w:rPr>
      </w:pPr>
      <w:r>
        <w:rPr>
          <w:rFonts w:ascii="Times New Roman" w:eastAsia="Times New Roman" w:hAnsi="Times New Roman" w:cs="Times New Roman"/>
        </w:rPr>
        <w:lastRenderedPageBreak/>
        <w:t xml:space="preserve">L’affichage des listes s’effectuera après la date limite évoquée ci-dessus, sur l’espace réservé à cet effet, soit le </w:t>
      </w:r>
      <w:r>
        <w:rPr>
          <w:rFonts w:ascii="Times New Roman" w:eastAsia="Times New Roman" w:hAnsi="Times New Roman" w:cs="Times New Roman"/>
          <w:highlight w:val="green"/>
        </w:rPr>
        <w:t>26 octobre 2022.</w:t>
      </w:r>
    </w:p>
    <w:p w14:paraId="0000004B"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4C"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8 : CAMPAGNE DES ORGANISATIONS SYNDICALES ET DES CANDIDATS</w:t>
      </w:r>
    </w:p>
    <w:p w14:paraId="0000004D"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campagnes électorales des organisations syndicales se dérouleront dans le cadre des modalités d’exercice du droit syndical au sein de l’entreprise : tracts, réunions, affichage…</w:t>
      </w:r>
    </w:p>
    <w:p w14:paraId="0000004E"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Dans le cadre du vote par correspondance, les organisations syndicales et les « candidatures libres » auront la possibilité et la responsabilité de remettre à la Directions des Ressources Humaines les tracts et documents de propagandes dans un délai préalable suffisant avant </w:t>
      </w:r>
      <w:proofErr w:type="gramStart"/>
      <w:r>
        <w:rPr>
          <w:rFonts w:ascii="Times New Roman" w:eastAsia="Times New Roman" w:hAnsi="Times New Roman" w:cs="Times New Roman"/>
        </w:rPr>
        <w:t>les 1er</w:t>
      </w:r>
      <w:proofErr w:type="gramEnd"/>
      <w:r>
        <w:rPr>
          <w:rFonts w:ascii="Times New Roman" w:eastAsia="Times New Roman" w:hAnsi="Times New Roman" w:cs="Times New Roman"/>
        </w:rPr>
        <w:t xml:space="preserve"> et 2</w:t>
      </w:r>
      <w:r>
        <w:rPr>
          <w:rFonts w:ascii="Times New Roman" w:eastAsia="Times New Roman" w:hAnsi="Times New Roman" w:cs="Times New Roman"/>
          <w:vertAlign w:val="superscript"/>
        </w:rPr>
        <w:t>nd</w:t>
      </w:r>
      <w:r>
        <w:rPr>
          <w:rFonts w:ascii="Times New Roman" w:eastAsia="Times New Roman" w:hAnsi="Times New Roman" w:cs="Times New Roman"/>
        </w:rPr>
        <w:t xml:space="preserve"> tours des élections.</w:t>
      </w:r>
    </w:p>
    <w:p w14:paraId="0000004F"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La production (quantité) desdits documents incombe aux organisations concernées.</w:t>
      </w:r>
    </w:p>
    <w:p w14:paraId="00000050" w14:textId="77777777" w:rsidR="000E1FD3" w:rsidRDefault="000E1FD3">
      <w:pPr>
        <w:spacing w:before="240" w:after="240"/>
        <w:rPr>
          <w:rFonts w:ascii="Times New Roman" w:eastAsia="Times New Roman" w:hAnsi="Times New Roman" w:cs="Times New Roman"/>
        </w:rPr>
      </w:pPr>
    </w:p>
    <w:p w14:paraId="00000051"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9 : VOTE PAR CORRESPONDANCE</w:t>
      </w:r>
    </w:p>
    <w:p w14:paraId="00000052"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Les salariés empêchés lors des élections auront la possibilité de voter par correspondance. </w:t>
      </w:r>
      <w:proofErr w:type="gramStart"/>
      <w:r>
        <w:rPr>
          <w:rFonts w:ascii="Times New Roman" w:eastAsia="Times New Roman" w:hAnsi="Times New Roman" w:cs="Times New Roman"/>
        </w:rPr>
        <w:t>Il feront</w:t>
      </w:r>
      <w:proofErr w:type="gramEnd"/>
      <w:r>
        <w:rPr>
          <w:rFonts w:ascii="Times New Roman" w:eastAsia="Times New Roman" w:hAnsi="Times New Roman" w:cs="Times New Roman"/>
        </w:rPr>
        <w:t xml:space="preserve"> connaître à la Direction des Ressources Humaines leur absence avant le</w:t>
      </w:r>
      <w:r>
        <w:rPr>
          <w:rFonts w:ascii="Times New Roman" w:eastAsia="Times New Roman" w:hAnsi="Times New Roman" w:cs="Times New Roman"/>
          <w:highlight w:val="green"/>
        </w:rPr>
        <w:t xml:space="preserve"> </w:t>
      </w:r>
      <w:r>
        <w:rPr>
          <w:rFonts w:ascii="Times New Roman" w:eastAsia="Times New Roman" w:hAnsi="Times New Roman" w:cs="Times New Roman"/>
          <w:i/>
          <w:highlight w:val="green"/>
        </w:rPr>
        <w:t>05 octobre 2022</w:t>
      </w:r>
      <w:r>
        <w:rPr>
          <w:rFonts w:ascii="Times New Roman" w:eastAsia="Times New Roman" w:hAnsi="Times New Roman" w:cs="Times New Roman"/>
          <w:highlight w:val="white"/>
        </w:rPr>
        <w:t>, pour le 1er tour et avant le</w:t>
      </w:r>
      <w:r>
        <w:rPr>
          <w:rFonts w:ascii="Times New Roman" w:eastAsia="Times New Roman" w:hAnsi="Times New Roman" w:cs="Times New Roman"/>
          <w:i/>
          <w:highlight w:val="green"/>
        </w:rPr>
        <w:t xml:space="preserve"> 20 octobre 2022</w:t>
      </w:r>
      <w:r>
        <w:rPr>
          <w:rFonts w:ascii="Times New Roman" w:eastAsia="Times New Roman" w:hAnsi="Times New Roman" w:cs="Times New Roman"/>
          <w:highlight w:val="white"/>
        </w:rPr>
        <w:t xml:space="preserve"> pour le 2nd tour</w:t>
      </w:r>
      <w:r>
        <w:rPr>
          <w:rFonts w:ascii="Times New Roman" w:eastAsia="Times New Roman" w:hAnsi="Times New Roman" w:cs="Times New Roman"/>
          <w:i/>
          <w:highlight w:val="white"/>
        </w:rPr>
        <w:t xml:space="preserve">. </w:t>
      </w:r>
      <w:r>
        <w:rPr>
          <w:rFonts w:ascii="Times New Roman" w:eastAsia="Times New Roman" w:hAnsi="Times New Roman" w:cs="Times New Roman"/>
        </w:rPr>
        <w:t>Les salariés absents recevront les bulletins et enveloppes nécessaires à l’expression de leur vote. Une grande enveloppe affranchie sera également mise à leur disposition.</w:t>
      </w:r>
    </w:p>
    <w:p w14:paraId="00000053"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Une note d’explication relative au vote par correspondance a été rédigée par l’entreprise. Cette dernière relate l’ensemble des modalités du vote par correspondance.</w:t>
      </w:r>
    </w:p>
    <w:p w14:paraId="0000005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Ladite note explicative sera annexée au présent document.</w:t>
      </w:r>
    </w:p>
    <w:p w14:paraId="0000005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5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10 : REPRÉSENTATION HOMMES/FEMMES LORS DES ELECTIONS</w:t>
      </w:r>
    </w:p>
    <w:p w14:paraId="0000005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Afin de favoriser une meilleure répartition et proportion entre les femmes et les hommes et conformément à l’article L.2314-30 du Code du travail, l’ensemble des listes de candidats doit comporter une proportion de femmes et d’hommes </w:t>
      </w:r>
      <w:proofErr w:type="gramStart"/>
      <w:r>
        <w:rPr>
          <w:rFonts w:ascii="Times New Roman" w:eastAsia="Times New Roman" w:hAnsi="Times New Roman" w:cs="Times New Roman"/>
        </w:rPr>
        <w:t>correspondant  à</w:t>
      </w:r>
      <w:proofErr w:type="gramEnd"/>
      <w:r>
        <w:rPr>
          <w:rFonts w:ascii="Times New Roman" w:eastAsia="Times New Roman" w:hAnsi="Times New Roman" w:cs="Times New Roman"/>
        </w:rPr>
        <w:t xml:space="preserve"> la part de femmes et d’hommes inscrits sur la liste électorale.</w:t>
      </w:r>
    </w:p>
    <w:p w14:paraId="0000005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Les listes devront alterner un candidat homme/femme jusqu’à épuisement des candidats d’un des sexes.</w:t>
      </w:r>
    </w:p>
    <w:p w14:paraId="00000059"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Dans l’hypothèse de nombre impair de sièges au sein de la répartition femmes/hommes sur les listes électorales, les listes de candidats peuvent comprendre un homme ou une femme supplémentaire.</w:t>
      </w:r>
    </w:p>
    <w:p w14:paraId="0000005A"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Ces règles sont d’application à la fois aux titulaires et aux suppléants ainsi qu’au premier et au second tour des élections.</w:t>
      </w:r>
    </w:p>
    <w:p w14:paraId="0000005B" w14:textId="77777777" w:rsidR="000E1FD3" w:rsidRDefault="00000000">
      <w:pPr>
        <w:spacing w:before="240" w:after="240"/>
        <w:rPr>
          <w:rFonts w:ascii="Times New Roman" w:eastAsia="Times New Roman" w:hAnsi="Times New Roman" w:cs="Times New Roman"/>
          <w:highlight w:val="white"/>
        </w:rPr>
      </w:pPr>
      <w:r>
        <w:rPr>
          <w:rFonts w:ascii="Times New Roman" w:eastAsia="Times New Roman" w:hAnsi="Times New Roman" w:cs="Times New Roman"/>
          <w:highlight w:val="white"/>
        </w:rPr>
        <w:t>A ce titre, la proportion d’hommes et de femmes pour chaque collège est la suivante :</w:t>
      </w:r>
    </w:p>
    <w:p w14:paraId="0000005C" w14:textId="77777777" w:rsidR="000E1FD3" w:rsidRDefault="00000000">
      <w:pPr>
        <w:spacing w:before="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 xml:space="preserve">Collège ouvriers, employés : </w:t>
      </w:r>
      <w:r>
        <w:rPr>
          <w:rFonts w:ascii="Times New Roman" w:eastAsia="Times New Roman" w:hAnsi="Times New Roman" w:cs="Times New Roman"/>
          <w:highlight w:val="green"/>
        </w:rPr>
        <w:t>101,80</w:t>
      </w:r>
      <w:r>
        <w:rPr>
          <w:rFonts w:ascii="Times New Roman" w:eastAsia="Times New Roman" w:hAnsi="Times New Roman" w:cs="Times New Roman"/>
          <w:highlight w:val="white"/>
        </w:rPr>
        <w:t xml:space="preserve"> hommes et </w:t>
      </w:r>
      <w:r>
        <w:rPr>
          <w:rFonts w:ascii="Times New Roman" w:eastAsia="Times New Roman" w:hAnsi="Times New Roman" w:cs="Times New Roman"/>
          <w:i/>
          <w:highlight w:val="green"/>
        </w:rPr>
        <w:t>41,17</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femmes ;</w:t>
      </w:r>
    </w:p>
    <w:p w14:paraId="0000005D" w14:textId="77777777" w:rsidR="000E1FD3" w:rsidRDefault="00000000">
      <w:pPr>
        <w:spacing w:before="240" w:after="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 xml:space="preserve">Collège techniciens et agents de maîtrise : </w:t>
      </w:r>
      <w:r>
        <w:rPr>
          <w:rFonts w:ascii="Times New Roman" w:eastAsia="Times New Roman" w:hAnsi="Times New Roman" w:cs="Times New Roman"/>
          <w:i/>
          <w:highlight w:val="green"/>
        </w:rPr>
        <w:t>36,58</w:t>
      </w:r>
      <w:r>
        <w:rPr>
          <w:rFonts w:ascii="Times New Roman" w:eastAsia="Times New Roman" w:hAnsi="Times New Roman" w:cs="Times New Roman"/>
          <w:highlight w:val="white"/>
        </w:rPr>
        <w:t xml:space="preserve"> hommes et </w:t>
      </w:r>
      <w:r>
        <w:rPr>
          <w:rFonts w:ascii="Times New Roman" w:eastAsia="Times New Roman" w:hAnsi="Times New Roman" w:cs="Times New Roman"/>
          <w:i/>
          <w:highlight w:val="green"/>
        </w:rPr>
        <w:t>12,92</w:t>
      </w:r>
      <w:r>
        <w:rPr>
          <w:rFonts w:ascii="Times New Roman" w:eastAsia="Times New Roman" w:hAnsi="Times New Roman" w:cs="Times New Roman"/>
          <w:highlight w:val="white"/>
        </w:rPr>
        <w:t xml:space="preserve"> femmes ;</w:t>
      </w:r>
    </w:p>
    <w:p w14:paraId="0000005E" w14:textId="77777777" w:rsidR="000E1FD3" w:rsidRDefault="00000000">
      <w:pPr>
        <w:spacing w:after="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 xml:space="preserve">Collège cadres : </w:t>
      </w:r>
      <w:r>
        <w:rPr>
          <w:rFonts w:ascii="Times New Roman" w:eastAsia="Times New Roman" w:hAnsi="Times New Roman" w:cs="Times New Roman"/>
          <w:i/>
          <w:highlight w:val="green"/>
        </w:rPr>
        <w:t>32</w:t>
      </w:r>
      <w:r>
        <w:rPr>
          <w:rFonts w:ascii="Times New Roman" w:eastAsia="Times New Roman" w:hAnsi="Times New Roman" w:cs="Times New Roman"/>
          <w:highlight w:val="white"/>
        </w:rPr>
        <w:t xml:space="preserve"> hommes et </w:t>
      </w:r>
      <w:r>
        <w:rPr>
          <w:rFonts w:ascii="Times New Roman" w:eastAsia="Times New Roman" w:hAnsi="Times New Roman" w:cs="Times New Roman"/>
          <w:i/>
          <w:highlight w:val="green"/>
        </w:rPr>
        <w:t>22,90</w:t>
      </w:r>
      <w:r>
        <w:rPr>
          <w:rFonts w:ascii="Times New Roman" w:eastAsia="Times New Roman" w:hAnsi="Times New Roman" w:cs="Times New Roman"/>
          <w:highlight w:val="white"/>
        </w:rPr>
        <w:t xml:space="preserve"> femmes ;</w:t>
      </w:r>
    </w:p>
    <w:p w14:paraId="0000005F" w14:textId="77777777" w:rsidR="000E1FD3" w:rsidRDefault="00000000">
      <w:pPr>
        <w:spacing w:before="240" w:after="240"/>
        <w:rPr>
          <w:rFonts w:ascii="Times New Roman" w:eastAsia="Times New Roman" w:hAnsi="Times New Roman" w:cs="Times New Roman"/>
          <w:highlight w:val="yellow"/>
        </w:rPr>
      </w:pPr>
      <w:r>
        <w:rPr>
          <w:rFonts w:ascii="Times New Roman" w:eastAsia="Times New Roman" w:hAnsi="Times New Roman" w:cs="Times New Roman"/>
          <w:highlight w:val="yellow"/>
        </w:rPr>
        <w:t xml:space="preserve"> </w:t>
      </w:r>
    </w:p>
    <w:p w14:paraId="00000060" w14:textId="77777777" w:rsidR="000E1FD3" w:rsidRDefault="00000000">
      <w:pPr>
        <w:spacing w:before="240" w:after="240"/>
        <w:rPr>
          <w:rFonts w:ascii="Times New Roman" w:eastAsia="Times New Roman" w:hAnsi="Times New Roman" w:cs="Times New Roman"/>
          <w:highlight w:val="white"/>
        </w:rPr>
      </w:pPr>
      <w:r>
        <w:rPr>
          <w:rFonts w:ascii="Times New Roman" w:eastAsia="Times New Roman" w:hAnsi="Times New Roman" w:cs="Times New Roman"/>
          <w:highlight w:val="white"/>
        </w:rPr>
        <w:t>Ainsi la répartition des sièges au sein des différents collèges est la suivante :</w:t>
      </w:r>
    </w:p>
    <w:p w14:paraId="00000061" w14:textId="77777777" w:rsidR="000E1FD3" w:rsidRDefault="00000000">
      <w:pPr>
        <w:spacing w:before="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Collège ouvriers, employés :</w:t>
      </w:r>
      <w:r>
        <w:rPr>
          <w:rFonts w:ascii="Times New Roman" w:eastAsia="Times New Roman" w:hAnsi="Times New Roman" w:cs="Times New Roman"/>
          <w:highlight w:val="green"/>
        </w:rPr>
        <w:t xml:space="preserve"> </w:t>
      </w:r>
      <w:r>
        <w:rPr>
          <w:rFonts w:ascii="Times New Roman" w:eastAsia="Times New Roman" w:hAnsi="Times New Roman" w:cs="Times New Roman"/>
          <w:i/>
          <w:highlight w:val="green"/>
        </w:rPr>
        <w:t>4</w:t>
      </w:r>
      <w:r>
        <w:rPr>
          <w:rFonts w:ascii="Times New Roman" w:eastAsia="Times New Roman" w:hAnsi="Times New Roman" w:cs="Times New Roman"/>
          <w:highlight w:val="white"/>
        </w:rPr>
        <w:t xml:space="preserve"> hommes et</w:t>
      </w:r>
      <w:r>
        <w:rPr>
          <w:rFonts w:ascii="Times New Roman" w:eastAsia="Times New Roman" w:hAnsi="Times New Roman" w:cs="Times New Roman"/>
          <w:highlight w:val="green"/>
        </w:rPr>
        <w:t xml:space="preserve"> </w:t>
      </w:r>
      <w:r>
        <w:rPr>
          <w:rFonts w:ascii="Times New Roman" w:eastAsia="Times New Roman" w:hAnsi="Times New Roman" w:cs="Times New Roman"/>
          <w:i/>
          <w:highlight w:val="green"/>
        </w:rPr>
        <w:t>2</w:t>
      </w:r>
      <w:r>
        <w:rPr>
          <w:rFonts w:ascii="Times New Roman" w:eastAsia="Times New Roman" w:hAnsi="Times New Roman" w:cs="Times New Roman"/>
          <w:highlight w:val="white"/>
        </w:rPr>
        <w:t xml:space="preserve"> femmes ;</w:t>
      </w:r>
    </w:p>
    <w:p w14:paraId="00000062" w14:textId="77777777" w:rsidR="000E1FD3" w:rsidRDefault="00000000">
      <w:pPr>
        <w:spacing w:before="240" w:after="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 xml:space="preserve">Collège techniciens et agents de maîtrise : </w:t>
      </w:r>
      <w:r>
        <w:rPr>
          <w:rFonts w:ascii="Times New Roman" w:eastAsia="Times New Roman" w:hAnsi="Times New Roman" w:cs="Times New Roman"/>
          <w:i/>
          <w:highlight w:val="green"/>
        </w:rPr>
        <w:t>1</w:t>
      </w:r>
      <w:r>
        <w:rPr>
          <w:rFonts w:ascii="Times New Roman" w:eastAsia="Times New Roman" w:hAnsi="Times New Roman" w:cs="Times New Roman"/>
          <w:highlight w:val="white"/>
        </w:rPr>
        <w:t xml:space="preserve"> hommes et </w:t>
      </w:r>
      <w:r>
        <w:rPr>
          <w:rFonts w:ascii="Times New Roman" w:eastAsia="Times New Roman" w:hAnsi="Times New Roman" w:cs="Times New Roman"/>
          <w:i/>
          <w:highlight w:val="green"/>
        </w:rPr>
        <w:t>1</w:t>
      </w:r>
      <w:r>
        <w:rPr>
          <w:rFonts w:ascii="Times New Roman" w:eastAsia="Times New Roman" w:hAnsi="Times New Roman" w:cs="Times New Roman"/>
          <w:highlight w:val="white"/>
        </w:rPr>
        <w:t xml:space="preserve"> femmes ;</w:t>
      </w:r>
    </w:p>
    <w:p w14:paraId="00000063" w14:textId="77777777" w:rsidR="000E1FD3" w:rsidRDefault="00000000">
      <w:pPr>
        <w:spacing w:after="240"/>
        <w:ind w:left="1080" w:hanging="360"/>
        <w:rPr>
          <w:rFonts w:ascii="Times New Roman" w:eastAsia="Times New Roman" w:hAnsi="Times New Roman" w:cs="Times New Roman"/>
          <w:highlight w:val="white"/>
        </w:rPr>
      </w:pPr>
      <w:r>
        <w:rPr>
          <w:rFonts w:ascii="Times New Roman" w:eastAsia="Times New Roman" w:hAnsi="Times New Roman" w:cs="Times New Roman"/>
          <w:highlight w:val="white"/>
        </w:rPr>
        <w:t>●</w:t>
      </w: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highlight w:val="white"/>
        </w:rPr>
        <w:t xml:space="preserve">Collège cadres : </w:t>
      </w:r>
      <w:r>
        <w:rPr>
          <w:rFonts w:ascii="Times New Roman" w:eastAsia="Times New Roman" w:hAnsi="Times New Roman" w:cs="Times New Roman"/>
          <w:i/>
          <w:highlight w:val="green"/>
        </w:rPr>
        <w:t>2</w:t>
      </w:r>
      <w:r>
        <w:rPr>
          <w:rFonts w:ascii="Times New Roman" w:eastAsia="Times New Roman" w:hAnsi="Times New Roman" w:cs="Times New Roman"/>
          <w:highlight w:val="white"/>
        </w:rPr>
        <w:t xml:space="preserve"> hommes et </w:t>
      </w:r>
      <w:r>
        <w:rPr>
          <w:rFonts w:ascii="Times New Roman" w:eastAsia="Times New Roman" w:hAnsi="Times New Roman" w:cs="Times New Roman"/>
          <w:i/>
          <w:highlight w:val="green"/>
        </w:rPr>
        <w:t>1</w:t>
      </w:r>
      <w:r>
        <w:rPr>
          <w:rFonts w:ascii="Times New Roman" w:eastAsia="Times New Roman" w:hAnsi="Times New Roman" w:cs="Times New Roman"/>
          <w:highlight w:val="white"/>
        </w:rPr>
        <w:t xml:space="preserve"> femmes ;</w:t>
      </w:r>
    </w:p>
    <w:p w14:paraId="00000064"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6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En cas d’absence de nombre entier au sein de la répartition, il convient d’arrondir à l’entier supérieur, en cas de décimale supérieure ou égale à </w:t>
      </w:r>
      <w:proofErr w:type="gramStart"/>
      <w:r>
        <w:rPr>
          <w:rFonts w:ascii="Times New Roman" w:eastAsia="Times New Roman" w:hAnsi="Times New Roman" w:cs="Times New Roman"/>
        </w:rPr>
        <w:t>5  ou</w:t>
      </w:r>
      <w:proofErr w:type="gramEnd"/>
      <w:r>
        <w:rPr>
          <w:rFonts w:ascii="Times New Roman" w:eastAsia="Times New Roman" w:hAnsi="Times New Roman" w:cs="Times New Roman"/>
        </w:rPr>
        <w:t xml:space="preserve"> arrondi à l’entier inférieur en cas de décimale strictement inférieure à 5. (L.2314-13 du Code du travail)</w:t>
      </w:r>
    </w:p>
    <w:p w14:paraId="0000006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6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11 : CALENDRIER DES ÉLECTIONS</w:t>
      </w:r>
    </w:p>
    <w:p w14:paraId="0000006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rPr>
        <w:t>Le premier tour des élections est organisé comme suit :</w:t>
      </w:r>
    </w:p>
    <w:p w14:paraId="00000069"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 </w:t>
      </w:r>
      <w:r>
        <w:rPr>
          <w:rFonts w:ascii="Times New Roman" w:eastAsia="Times New Roman" w:hAnsi="Times New Roman" w:cs="Times New Roman"/>
          <w:i/>
          <w:highlight w:val="green"/>
        </w:rPr>
        <w:t xml:space="preserve">12 octobre 2022 </w:t>
      </w:r>
      <w:proofErr w:type="gramStart"/>
      <w:r>
        <w:rPr>
          <w:rFonts w:ascii="Times New Roman" w:eastAsia="Times New Roman" w:hAnsi="Times New Roman" w:cs="Times New Roman"/>
          <w:i/>
          <w:highlight w:val="green"/>
        </w:rPr>
        <w:t xml:space="preserve">- </w:t>
      </w:r>
      <w:r>
        <w:rPr>
          <w:rFonts w:ascii="Times New Roman" w:eastAsia="Times New Roman" w:hAnsi="Times New Roman" w:cs="Times New Roman"/>
          <w:i/>
        </w:rPr>
        <w:t xml:space="preserve"> </w:t>
      </w:r>
      <w:r>
        <w:rPr>
          <w:rFonts w:ascii="Times New Roman" w:eastAsia="Times New Roman" w:hAnsi="Times New Roman" w:cs="Times New Roman"/>
        </w:rPr>
        <w:t>date</w:t>
      </w:r>
      <w:proofErr w:type="gramEnd"/>
      <w:r>
        <w:rPr>
          <w:rFonts w:ascii="Times New Roman" w:eastAsia="Times New Roman" w:hAnsi="Times New Roman" w:cs="Times New Roman"/>
        </w:rPr>
        <w:t xml:space="preserve"> limite des dépôts des candidatures pour le 1er tour ;</w:t>
      </w:r>
    </w:p>
    <w:p w14:paraId="0000006A" w14:textId="77777777" w:rsidR="000E1FD3" w:rsidRDefault="00000000">
      <w:pPr>
        <w:spacing w:before="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highlight w:val="green"/>
        </w:rPr>
        <w:t xml:space="preserve">13 octobre </w:t>
      </w:r>
      <w:proofErr w:type="gramStart"/>
      <w:r>
        <w:rPr>
          <w:rFonts w:ascii="Times New Roman" w:eastAsia="Times New Roman" w:hAnsi="Times New Roman" w:cs="Times New Roman"/>
          <w:i/>
          <w:highlight w:val="green"/>
        </w:rPr>
        <w:t>2022</w:t>
      </w:r>
      <w:r>
        <w:rPr>
          <w:rFonts w:ascii="Times New Roman" w:eastAsia="Times New Roman" w:hAnsi="Times New Roman" w:cs="Times New Roman"/>
          <w:i/>
        </w:rPr>
        <w:t xml:space="preserve">  </w:t>
      </w:r>
      <w:r>
        <w:rPr>
          <w:rFonts w:ascii="Times New Roman" w:eastAsia="Times New Roman" w:hAnsi="Times New Roman" w:cs="Times New Roman"/>
        </w:rPr>
        <w:t>–</w:t>
      </w:r>
      <w:proofErr w:type="gramEnd"/>
      <w:r>
        <w:rPr>
          <w:rFonts w:ascii="Times New Roman" w:eastAsia="Times New Roman" w:hAnsi="Times New Roman" w:cs="Times New Roman"/>
        </w:rPr>
        <w:t xml:space="preserve">  affichage des listes électorales sur les panneaux prévus à cet effet ;</w:t>
      </w:r>
    </w:p>
    <w:p w14:paraId="0000006B"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 </w:t>
      </w:r>
      <w:r>
        <w:rPr>
          <w:rFonts w:ascii="Times New Roman" w:eastAsia="Times New Roman" w:hAnsi="Times New Roman" w:cs="Times New Roman"/>
          <w:i/>
          <w:highlight w:val="green"/>
        </w:rPr>
        <w:t>05 octobre 2022</w:t>
      </w:r>
      <w:r>
        <w:rPr>
          <w:rFonts w:ascii="Times New Roman" w:eastAsia="Times New Roman" w:hAnsi="Times New Roman" w:cs="Times New Roman"/>
          <w:i/>
        </w:rPr>
        <w:t xml:space="preserve"> - </w:t>
      </w:r>
      <w:r>
        <w:rPr>
          <w:rFonts w:ascii="Times New Roman" w:eastAsia="Times New Roman" w:hAnsi="Times New Roman" w:cs="Times New Roman"/>
        </w:rPr>
        <w:t>date limite afin de faire connaître son souhait de voter par correspondance ;</w:t>
      </w:r>
    </w:p>
    <w:p w14:paraId="0000006C"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highlight w:val="green"/>
        </w:rPr>
        <w:t xml:space="preserve"> </w:t>
      </w:r>
      <w:r>
        <w:rPr>
          <w:rFonts w:ascii="Times New Roman" w:eastAsia="Times New Roman" w:hAnsi="Times New Roman" w:cs="Times New Roman"/>
          <w:i/>
          <w:highlight w:val="green"/>
        </w:rPr>
        <w:t>07 octobre 2022</w:t>
      </w:r>
      <w:r>
        <w:rPr>
          <w:rFonts w:ascii="Times New Roman" w:eastAsia="Times New Roman" w:hAnsi="Times New Roman" w:cs="Times New Roman"/>
          <w:i/>
        </w:rPr>
        <w:t xml:space="preserve"> – </w:t>
      </w:r>
      <w:r>
        <w:rPr>
          <w:rFonts w:ascii="Times New Roman" w:eastAsia="Times New Roman" w:hAnsi="Times New Roman" w:cs="Times New Roman"/>
        </w:rPr>
        <w:t>envoi des bulletins et documents permettant le vote par correspondance ;</w:t>
      </w:r>
    </w:p>
    <w:p w14:paraId="0000006D" w14:textId="77777777" w:rsidR="000E1FD3" w:rsidRDefault="00000000">
      <w:pPr>
        <w:spacing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highlight w:val="green"/>
        </w:rPr>
        <w:t>18 octobre 2022</w:t>
      </w:r>
      <w:r>
        <w:rPr>
          <w:rFonts w:ascii="Times New Roman" w:eastAsia="Times New Roman" w:hAnsi="Times New Roman" w:cs="Times New Roman"/>
          <w:i/>
        </w:rPr>
        <w:t xml:space="preserve"> </w:t>
      </w:r>
      <w:r>
        <w:rPr>
          <w:rFonts w:ascii="Times New Roman" w:eastAsia="Times New Roman" w:hAnsi="Times New Roman" w:cs="Times New Roman"/>
        </w:rPr>
        <w:t>– 1er tour des élections des membres du CSE et affichage des résultats sur les panneaux prévus à cet effet et appel à un 2</w:t>
      </w:r>
      <w:r>
        <w:rPr>
          <w:rFonts w:ascii="Times New Roman" w:eastAsia="Times New Roman" w:hAnsi="Times New Roman" w:cs="Times New Roman"/>
          <w:vertAlign w:val="superscript"/>
        </w:rPr>
        <w:t>nd</w:t>
      </w:r>
      <w:r>
        <w:rPr>
          <w:rFonts w:ascii="Times New Roman" w:eastAsia="Times New Roman" w:hAnsi="Times New Roman" w:cs="Times New Roman"/>
        </w:rPr>
        <w:t xml:space="preserve"> tour le cas échéant.</w:t>
      </w:r>
    </w:p>
    <w:p w14:paraId="0000006E"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b/>
        </w:rPr>
        <w:t xml:space="preserve"> </w:t>
      </w:r>
    </w:p>
    <w:p w14:paraId="0000006F"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b/>
        </w:rPr>
        <w:t>Le deuxième tour des élections est organisé comme suit :</w:t>
      </w:r>
    </w:p>
    <w:p w14:paraId="00000070" w14:textId="77777777" w:rsidR="000E1FD3" w:rsidRDefault="00000000">
      <w:pPr>
        <w:spacing w:before="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highlight w:val="green"/>
        </w:rPr>
        <w:t>25 octobre 2022 -</w:t>
      </w:r>
      <w:r>
        <w:rPr>
          <w:rFonts w:ascii="Times New Roman" w:eastAsia="Times New Roman" w:hAnsi="Times New Roman" w:cs="Times New Roman"/>
          <w:i/>
        </w:rPr>
        <w:t xml:space="preserve"> </w:t>
      </w:r>
      <w:r>
        <w:rPr>
          <w:rFonts w:ascii="Times New Roman" w:eastAsia="Times New Roman" w:hAnsi="Times New Roman" w:cs="Times New Roman"/>
        </w:rPr>
        <w:t>date limite des dépôts des candidatures pour le 2</w:t>
      </w:r>
      <w:r>
        <w:rPr>
          <w:rFonts w:ascii="Times New Roman" w:eastAsia="Times New Roman" w:hAnsi="Times New Roman" w:cs="Times New Roman"/>
          <w:vertAlign w:val="superscript"/>
        </w:rPr>
        <w:t>nd</w:t>
      </w:r>
      <w:r>
        <w:rPr>
          <w:rFonts w:ascii="Times New Roman" w:eastAsia="Times New Roman" w:hAnsi="Times New Roman" w:cs="Times New Roman"/>
        </w:rPr>
        <w:t xml:space="preserve"> tour ;</w:t>
      </w:r>
    </w:p>
    <w:p w14:paraId="00000071"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 </w:t>
      </w:r>
      <w:r>
        <w:rPr>
          <w:rFonts w:ascii="Times New Roman" w:eastAsia="Times New Roman" w:hAnsi="Times New Roman" w:cs="Times New Roman"/>
          <w:i/>
          <w:highlight w:val="green"/>
        </w:rPr>
        <w:t>26 octobre 2022</w:t>
      </w:r>
      <w:r>
        <w:rPr>
          <w:rFonts w:ascii="Times New Roman" w:eastAsia="Times New Roman" w:hAnsi="Times New Roman" w:cs="Times New Roman"/>
          <w:highlight w:val="green"/>
        </w:rPr>
        <w:t xml:space="preserve"> </w:t>
      </w:r>
      <w:r>
        <w:rPr>
          <w:rFonts w:ascii="Times New Roman" w:eastAsia="Times New Roman" w:hAnsi="Times New Roman" w:cs="Times New Roman"/>
        </w:rPr>
        <w:t>– affichage des listes sur les panneaux prévus à cet effet ;</w:t>
      </w:r>
    </w:p>
    <w:p w14:paraId="00000072"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highlight w:val="green"/>
        </w:rPr>
        <w:t>20 octobre 2022</w:t>
      </w:r>
      <w:r>
        <w:rPr>
          <w:rFonts w:ascii="Times New Roman" w:eastAsia="Times New Roman" w:hAnsi="Times New Roman" w:cs="Times New Roman"/>
          <w:i/>
        </w:rPr>
        <w:t xml:space="preserve"> - </w:t>
      </w:r>
      <w:r>
        <w:rPr>
          <w:rFonts w:ascii="Times New Roman" w:eastAsia="Times New Roman" w:hAnsi="Times New Roman" w:cs="Times New Roman"/>
        </w:rPr>
        <w:t>date limite afin de faire connaître son souhait de voter par correspondance ;</w:t>
      </w:r>
    </w:p>
    <w:p w14:paraId="00000073" w14:textId="77777777" w:rsidR="000E1FD3" w:rsidRDefault="00000000">
      <w:pPr>
        <w:spacing w:before="240" w:after="240"/>
        <w:ind w:left="1080" w:hanging="360"/>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highlight w:val="green"/>
        </w:rPr>
        <w:t xml:space="preserve"> </w:t>
      </w:r>
      <w:r>
        <w:rPr>
          <w:rFonts w:ascii="Times New Roman" w:eastAsia="Times New Roman" w:hAnsi="Times New Roman" w:cs="Times New Roman"/>
          <w:i/>
          <w:highlight w:val="green"/>
        </w:rPr>
        <w:t>24 octobre 2022</w:t>
      </w:r>
      <w:r>
        <w:rPr>
          <w:rFonts w:ascii="Times New Roman" w:eastAsia="Times New Roman" w:hAnsi="Times New Roman" w:cs="Times New Roman"/>
          <w:i/>
        </w:rPr>
        <w:t xml:space="preserve"> – </w:t>
      </w:r>
      <w:r>
        <w:rPr>
          <w:rFonts w:ascii="Times New Roman" w:eastAsia="Times New Roman" w:hAnsi="Times New Roman" w:cs="Times New Roman"/>
        </w:rPr>
        <w:t>envoi des bulletins et documents permettant le vote par correspondance ;</w:t>
      </w:r>
    </w:p>
    <w:p w14:paraId="00000074" w14:textId="77777777" w:rsidR="000E1FD3" w:rsidRDefault="00000000">
      <w:pPr>
        <w:spacing w:after="240"/>
        <w:ind w:left="1080" w:hanging="36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z w:val="14"/>
          <w:szCs w:val="14"/>
        </w:rPr>
        <w:t xml:space="preserve">      </w:t>
      </w:r>
      <w:r>
        <w:rPr>
          <w:rFonts w:ascii="Times New Roman" w:eastAsia="Times New Roman" w:hAnsi="Times New Roman" w:cs="Times New Roman"/>
          <w:i/>
          <w:highlight w:val="green"/>
        </w:rPr>
        <w:t>02 novembre 2022</w:t>
      </w:r>
      <w:r>
        <w:rPr>
          <w:rFonts w:ascii="Times New Roman" w:eastAsia="Times New Roman" w:hAnsi="Times New Roman" w:cs="Times New Roman"/>
          <w:i/>
        </w:rPr>
        <w:t xml:space="preserve"> </w:t>
      </w:r>
      <w:r>
        <w:rPr>
          <w:rFonts w:ascii="Times New Roman" w:eastAsia="Times New Roman" w:hAnsi="Times New Roman" w:cs="Times New Roman"/>
        </w:rPr>
        <w:t>– 2nd tour des élections des membres du CSE et affichage des résultats définitifs sur les panneaux prévus à cet effet.</w:t>
      </w:r>
    </w:p>
    <w:p w14:paraId="00000075"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76"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b/>
          <w:u w:val="single"/>
        </w:rPr>
        <w:t>ARTICLE 12 : VALIDITÉ DU PRÉSENT PROTOCOLE D'ACCORD PRÉÉLECTORAL</w:t>
      </w:r>
    </w:p>
    <w:p w14:paraId="00000077"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Le protocole d’accord préélectoral est conclu pour les élections </w:t>
      </w:r>
      <w:r>
        <w:rPr>
          <w:rFonts w:ascii="Times New Roman" w:eastAsia="Times New Roman" w:hAnsi="Times New Roman" w:cs="Times New Roman"/>
          <w:highlight w:val="green"/>
        </w:rPr>
        <w:t>2022</w:t>
      </w:r>
      <w:r>
        <w:rPr>
          <w:rFonts w:ascii="Times New Roman" w:eastAsia="Times New Roman" w:hAnsi="Times New Roman" w:cs="Times New Roman"/>
        </w:rPr>
        <w:t xml:space="preserve"> du CSE. Il est rédigé en autant d'exemplaires que de participant à la négociation.</w:t>
      </w:r>
    </w:p>
    <w:p w14:paraId="00000078"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 </w:t>
      </w:r>
    </w:p>
    <w:p w14:paraId="00000079" w14:textId="77777777" w:rsidR="000E1FD3"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Un exemplaire sera transmis par la Direction des Ressources Humaines à l’Inspection du travail compétente et sera affiché à l’endroit réservé à cet effet, pour être consulté par l’ensemble des salariés de l’entreprise.</w:t>
      </w:r>
    </w:p>
    <w:p w14:paraId="0000007A" w14:textId="77777777" w:rsidR="000E1FD3" w:rsidRDefault="00000000">
      <w:pPr>
        <w:spacing w:before="240" w:after="240"/>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 xml:space="preserve"> </w:t>
      </w:r>
    </w:p>
    <w:p w14:paraId="0000007B" w14:textId="77777777" w:rsidR="000E1FD3" w:rsidRDefault="00000000">
      <w:pPr>
        <w:ind w:left="4320" w:firstLine="720"/>
      </w:pPr>
      <w:r>
        <w:rPr>
          <w:rFonts w:ascii="Times New Roman" w:eastAsia="Times New Roman" w:hAnsi="Times New Roman" w:cs="Times New Roman"/>
          <w:b/>
        </w:rPr>
        <w:t>SIGNATURES</w:t>
      </w:r>
    </w:p>
    <w:sectPr w:rsidR="000E1FD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FD3"/>
    <w:rsid w:val="000E1FD3"/>
    <w:rsid w:val="00300953"/>
    <w:rsid w:val="00407926"/>
    <w:rsid w:val="00413778"/>
    <w:rsid w:val="00AF468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758B1932"/>
  <w15:docId w15:val="{731D82DA-EF6B-3A4A-A1F9-4754E83D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30130">
      <w:bodyDiv w:val="1"/>
      <w:marLeft w:val="0"/>
      <w:marRight w:val="0"/>
      <w:marTop w:val="0"/>
      <w:marBottom w:val="0"/>
      <w:divBdr>
        <w:top w:val="none" w:sz="0" w:space="0" w:color="auto"/>
        <w:left w:val="none" w:sz="0" w:space="0" w:color="auto"/>
        <w:bottom w:val="none" w:sz="0" w:space="0" w:color="auto"/>
        <w:right w:val="none" w:sz="0" w:space="0" w:color="auto"/>
      </w:divBdr>
    </w:div>
    <w:div w:id="155001476">
      <w:bodyDiv w:val="1"/>
      <w:marLeft w:val="0"/>
      <w:marRight w:val="0"/>
      <w:marTop w:val="0"/>
      <w:marBottom w:val="0"/>
      <w:divBdr>
        <w:top w:val="none" w:sz="0" w:space="0" w:color="auto"/>
        <w:left w:val="none" w:sz="0" w:space="0" w:color="auto"/>
        <w:bottom w:val="none" w:sz="0" w:space="0" w:color="auto"/>
        <w:right w:val="none" w:sz="0" w:space="0" w:color="auto"/>
      </w:divBdr>
    </w:div>
    <w:div w:id="355695678">
      <w:bodyDiv w:val="1"/>
      <w:marLeft w:val="0"/>
      <w:marRight w:val="0"/>
      <w:marTop w:val="0"/>
      <w:marBottom w:val="0"/>
      <w:divBdr>
        <w:top w:val="none" w:sz="0" w:space="0" w:color="auto"/>
        <w:left w:val="none" w:sz="0" w:space="0" w:color="auto"/>
        <w:bottom w:val="none" w:sz="0" w:space="0" w:color="auto"/>
        <w:right w:val="none" w:sz="0" w:space="0" w:color="auto"/>
      </w:divBdr>
    </w:div>
    <w:div w:id="491526527">
      <w:bodyDiv w:val="1"/>
      <w:marLeft w:val="0"/>
      <w:marRight w:val="0"/>
      <w:marTop w:val="0"/>
      <w:marBottom w:val="0"/>
      <w:divBdr>
        <w:top w:val="none" w:sz="0" w:space="0" w:color="auto"/>
        <w:left w:val="none" w:sz="0" w:space="0" w:color="auto"/>
        <w:bottom w:val="none" w:sz="0" w:space="0" w:color="auto"/>
        <w:right w:val="none" w:sz="0" w:space="0" w:color="auto"/>
      </w:divBdr>
    </w:div>
    <w:div w:id="493568248">
      <w:bodyDiv w:val="1"/>
      <w:marLeft w:val="0"/>
      <w:marRight w:val="0"/>
      <w:marTop w:val="0"/>
      <w:marBottom w:val="0"/>
      <w:divBdr>
        <w:top w:val="none" w:sz="0" w:space="0" w:color="auto"/>
        <w:left w:val="none" w:sz="0" w:space="0" w:color="auto"/>
        <w:bottom w:val="none" w:sz="0" w:space="0" w:color="auto"/>
        <w:right w:val="none" w:sz="0" w:space="0" w:color="auto"/>
      </w:divBdr>
    </w:div>
    <w:div w:id="701370095">
      <w:bodyDiv w:val="1"/>
      <w:marLeft w:val="0"/>
      <w:marRight w:val="0"/>
      <w:marTop w:val="0"/>
      <w:marBottom w:val="0"/>
      <w:divBdr>
        <w:top w:val="none" w:sz="0" w:space="0" w:color="auto"/>
        <w:left w:val="none" w:sz="0" w:space="0" w:color="auto"/>
        <w:bottom w:val="none" w:sz="0" w:space="0" w:color="auto"/>
        <w:right w:val="none" w:sz="0" w:space="0" w:color="auto"/>
      </w:divBdr>
    </w:div>
    <w:div w:id="749158151">
      <w:bodyDiv w:val="1"/>
      <w:marLeft w:val="0"/>
      <w:marRight w:val="0"/>
      <w:marTop w:val="0"/>
      <w:marBottom w:val="0"/>
      <w:divBdr>
        <w:top w:val="none" w:sz="0" w:space="0" w:color="auto"/>
        <w:left w:val="none" w:sz="0" w:space="0" w:color="auto"/>
        <w:bottom w:val="none" w:sz="0" w:space="0" w:color="auto"/>
        <w:right w:val="none" w:sz="0" w:space="0" w:color="auto"/>
      </w:divBdr>
    </w:div>
    <w:div w:id="833885618">
      <w:bodyDiv w:val="1"/>
      <w:marLeft w:val="0"/>
      <w:marRight w:val="0"/>
      <w:marTop w:val="0"/>
      <w:marBottom w:val="0"/>
      <w:divBdr>
        <w:top w:val="none" w:sz="0" w:space="0" w:color="auto"/>
        <w:left w:val="none" w:sz="0" w:space="0" w:color="auto"/>
        <w:bottom w:val="none" w:sz="0" w:space="0" w:color="auto"/>
        <w:right w:val="none" w:sz="0" w:space="0" w:color="auto"/>
      </w:divBdr>
    </w:div>
    <w:div w:id="931670384">
      <w:bodyDiv w:val="1"/>
      <w:marLeft w:val="0"/>
      <w:marRight w:val="0"/>
      <w:marTop w:val="0"/>
      <w:marBottom w:val="0"/>
      <w:divBdr>
        <w:top w:val="none" w:sz="0" w:space="0" w:color="auto"/>
        <w:left w:val="none" w:sz="0" w:space="0" w:color="auto"/>
        <w:bottom w:val="none" w:sz="0" w:space="0" w:color="auto"/>
        <w:right w:val="none" w:sz="0" w:space="0" w:color="auto"/>
      </w:divBdr>
    </w:div>
    <w:div w:id="1068457679">
      <w:bodyDiv w:val="1"/>
      <w:marLeft w:val="0"/>
      <w:marRight w:val="0"/>
      <w:marTop w:val="0"/>
      <w:marBottom w:val="0"/>
      <w:divBdr>
        <w:top w:val="none" w:sz="0" w:space="0" w:color="auto"/>
        <w:left w:val="none" w:sz="0" w:space="0" w:color="auto"/>
        <w:bottom w:val="none" w:sz="0" w:space="0" w:color="auto"/>
        <w:right w:val="none" w:sz="0" w:space="0" w:color="auto"/>
      </w:divBdr>
    </w:div>
    <w:div w:id="1356155723">
      <w:bodyDiv w:val="1"/>
      <w:marLeft w:val="0"/>
      <w:marRight w:val="0"/>
      <w:marTop w:val="0"/>
      <w:marBottom w:val="0"/>
      <w:divBdr>
        <w:top w:val="none" w:sz="0" w:space="0" w:color="auto"/>
        <w:left w:val="none" w:sz="0" w:space="0" w:color="auto"/>
        <w:bottom w:val="none" w:sz="0" w:space="0" w:color="auto"/>
        <w:right w:val="none" w:sz="0" w:space="0" w:color="auto"/>
      </w:divBdr>
    </w:div>
    <w:div w:id="1365056078">
      <w:bodyDiv w:val="1"/>
      <w:marLeft w:val="0"/>
      <w:marRight w:val="0"/>
      <w:marTop w:val="0"/>
      <w:marBottom w:val="0"/>
      <w:divBdr>
        <w:top w:val="none" w:sz="0" w:space="0" w:color="auto"/>
        <w:left w:val="none" w:sz="0" w:space="0" w:color="auto"/>
        <w:bottom w:val="none" w:sz="0" w:space="0" w:color="auto"/>
        <w:right w:val="none" w:sz="0" w:space="0" w:color="auto"/>
      </w:divBdr>
    </w:div>
    <w:div w:id="1582519871">
      <w:bodyDiv w:val="1"/>
      <w:marLeft w:val="0"/>
      <w:marRight w:val="0"/>
      <w:marTop w:val="0"/>
      <w:marBottom w:val="0"/>
      <w:divBdr>
        <w:top w:val="none" w:sz="0" w:space="0" w:color="auto"/>
        <w:left w:val="none" w:sz="0" w:space="0" w:color="auto"/>
        <w:bottom w:val="none" w:sz="0" w:space="0" w:color="auto"/>
        <w:right w:val="none" w:sz="0" w:space="0" w:color="auto"/>
      </w:divBdr>
    </w:div>
    <w:div w:id="1714034585">
      <w:bodyDiv w:val="1"/>
      <w:marLeft w:val="0"/>
      <w:marRight w:val="0"/>
      <w:marTop w:val="0"/>
      <w:marBottom w:val="0"/>
      <w:divBdr>
        <w:top w:val="none" w:sz="0" w:space="0" w:color="auto"/>
        <w:left w:val="none" w:sz="0" w:space="0" w:color="auto"/>
        <w:bottom w:val="none" w:sz="0" w:space="0" w:color="auto"/>
        <w:right w:val="none" w:sz="0" w:space="0" w:color="auto"/>
      </w:divBdr>
    </w:div>
    <w:div w:id="2056075753">
      <w:bodyDiv w:val="1"/>
      <w:marLeft w:val="0"/>
      <w:marRight w:val="0"/>
      <w:marTop w:val="0"/>
      <w:marBottom w:val="0"/>
      <w:divBdr>
        <w:top w:val="none" w:sz="0" w:space="0" w:color="auto"/>
        <w:left w:val="none" w:sz="0" w:space="0" w:color="auto"/>
        <w:bottom w:val="none" w:sz="0" w:space="0" w:color="auto"/>
        <w:right w:val="none" w:sz="0" w:space="0" w:color="auto"/>
      </w:divBdr>
    </w:div>
    <w:div w:id="2104842169">
      <w:bodyDiv w:val="1"/>
      <w:marLeft w:val="0"/>
      <w:marRight w:val="0"/>
      <w:marTop w:val="0"/>
      <w:marBottom w:val="0"/>
      <w:divBdr>
        <w:top w:val="none" w:sz="0" w:space="0" w:color="auto"/>
        <w:left w:val="none" w:sz="0" w:space="0" w:color="auto"/>
        <w:bottom w:val="none" w:sz="0" w:space="0" w:color="auto"/>
        <w:right w:val="none" w:sz="0" w:space="0" w:color="auto"/>
      </w:divBdr>
    </w:div>
    <w:div w:id="2132244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2085</Words>
  <Characters>11469</Characters>
  <Application>Microsoft Office Word</Application>
  <DocSecurity>0</DocSecurity>
  <Lines>95</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Clémence Chaploteau</cp:lastModifiedBy>
  <cp:revision>3</cp:revision>
  <dcterms:created xsi:type="dcterms:W3CDTF">2022-07-08T15:32:00Z</dcterms:created>
  <dcterms:modified xsi:type="dcterms:W3CDTF">2022-07-08T15:46:00Z</dcterms:modified>
</cp:coreProperties>
</file>