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F2999" w14:textId="17EBBB8F" w:rsidR="003026F1" w:rsidRDefault="003026F1">
      <w:r>
        <w:rPr>
          <w:noProof/>
        </w:rPr>
        <w:drawing>
          <wp:inline distT="0" distB="0" distL="0" distR="0" wp14:anchorId="521DC4C5" wp14:editId="4A8C6D1D">
            <wp:extent cx="5556250" cy="3114772"/>
            <wp:effectExtent l="0" t="0" r="0" b="0"/>
            <wp:docPr id="1" name="Image 1"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able&#10;&#10;Description générée automatiquement"/>
                    <pic:cNvPicPr/>
                  </pic:nvPicPr>
                  <pic:blipFill>
                    <a:blip r:embed="rId5">
                      <a:extLst>
                        <a:ext uri="{28A0092B-C50C-407E-A947-70E740481C1C}">
                          <a14:useLocalDpi xmlns:a14="http://schemas.microsoft.com/office/drawing/2010/main" val="0"/>
                        </a:ext>
                      </a:extLst>
                    </a:blip>
                    <a:stretch>
                      <a:fillRect/>
                    </a:stretch>
                  </pic:blipFill>
                  <pic:spPr>
                    <a:xfrm>
                      <a:off x="0" y="0"/>
                      <a:ext cx="5581886" cy="3129143"/>
                    </a:xfrm>
                    <a:prstGeom prst="rect">
                      <a:avLst/>
                    </a:prstGeom>
                  </pic:spPr>
                </pic:pic>
              </a:graphicData>
            </a:graphic>
          </wp:inline>
        </w:drawing>
      </w:r>
    </w:p>
    <w:p w14:paraId="6C9EDE3F" w14:textId="77777777" w:rsidR="00EA581C" w:rsidRDefault="00EA581C">
      <w:pPr>
        <w:rPr>
          <w:b/>
          <w:bCs/>
          <w:sz w:val="32"/>
          <w:szCs w:val="32"/>
        </w:rPr>
      </w:pPr>
    </w:p>
    <w:p w14:paraId="5C4FAD31" w14:textId="7B002BDC" w:rsidR="00EA581C" w:rsidRDefault="00EA581C">
      <w:pPr>
        <w:rPr>
          <w:sz w:val="24"/>
          <w:szCs w:val="24"/>
        </w:rPr>
      </w:pPr>
      <w:r w:rsidRPr="00EA581C">
        <w:rPr>
          <w:sz w:val="24"/>
          <w:szCs w:val="24"/>
        </w:rPr>
        <w:t xml:space="preserve">Le tableau ci-dessus donne le nombre de jours annuels </w:t>
      </w:r>
      <w:r w:rsidR="003D3A13">
        <w:rPr>
          <w:sz w:val="24"/>
          <w:szCs w:val="24"/>
        </w:rPr>
        <w:t xml:space="preserve">accumulés </w:t>
      </w:r>
      <w:r w:rsidRPr="00EA581C">
        <w:rPr>
          <w:sz w:val="24"/>
          <w:szCs w:val="24"/>
        </w:rPr>
        <w:t xml:space="preserve">et par mois des expatriés </w:t>
      </w:r>
    </w:p>
    <w:p w14:paraId="43C11464" w14:textId="7D13ED3F" w:rsidR="003D3A13" w:rsidRDefault="003D3A13">
      <w:pPr>
        <w:rPr>
          <w:sz w:val="24"/>
          <w:szCs w:val="24"/>
        </w:rPr>
      </w:pPr>
      <w:r>
        <w:rPr>
          <w:sz w:val="24"/>
          <w:szCs w:val="24"/>
        </w:rPr>
        <w:t>Les jours de congés sont calculés au prorata pour les employés ayant pris service après le 1</w:t>
      </w:r>
      <w:r w:rsidRPr="003D3A13">
        <w:rPr>
          <w:sz w:val="24"/>
          <w:szCs w:val="24"/>
          <w:vertAlign w:val="superscript"/>
        </w:rPr>
        <w:t>er</w:t>
      </w:r>
      <w:r>
        <w:rPr>
          <w:sz w:val="24"/>
          <w:szCs w:val="24"/>
        </w:rPr>
        <w:t xml:space="preserve"> Octobre de l’année fiscale en cours ou travaillant à temps partiel. </w:t>
      </w:r>
    </w:p>
    <w:p w14:paraId="0981490D" w14:textId="77777777" w:rsidR="00EA581C" w:rsidRPr="00EA581C" w:rsidRDefault="00EA581C">
      <w:pPr>
        <w:rPr>
          <w:sz w:val="24"/>
          <w:szCs w:val="24"/>
        </w:rPr>
      </w:pPr>
    </w:p>
    <w:p w14:paraId="414ED545" w14:textId="7265F7E6" w:rsidR="00816463" w:rsidRPr="00824AAA" w:rsidRDefault="003026F1">
      <w:pPr>
        <w:rPr>
          <w:b/>
          <w:bCs/>
          <w:sz w:val="32"/>
          <w:szCs w:val="32"/>
          <w:lang w:val="en-US"/>
        </w:rPr>
      </w:pPr>
      <w:r w:rsidRPr="00824AAA">
        <w:rPr>
          <w:b/>
          <w:bCs/>
          <w:sz w:val="32"/>
          <w:szCs w:val="32"/>
          <w:lang w:val="en-US"/>
        </w:rPr>
        <w:t xml:space="preserve">National Employees </w:t>
      </w:r>
      <w:r w:rsidR="00824AAA" w:rsidRPr="00824AAA">
        <w:rPr>
          <w:b/>
          <w:bCs/>
          <w:sz w:val="32"/>
          <w:szCs w:val="32"/>
          <w:lang w:val="en-US"/>
        </w:rPr>
        <w:t>(Local et Local hos</w:t>
      </w:r>
      <w:r w:rsidR="00824AAA">
        <w:rPr>
          <w:b/>
          <w:bCs/>
          <w:sz w:val="32"/>
          <w:szCs w:val="32"/>
          <w:lang w:val="en-US"/>
        </w:rPr>
        <w:t>ted)</w:t>
      </w:r>
    </w:p>
    <w:p w14:paraId="604E3795" w14:textId="3FDC2CB3" w:rsidR="003026F1" w:rsidRDefault="00D81196">
      <w:pPr>
        <w:rPr>
          <w:sz w:val="24"/>
          <w:szCs w:val="24"/>
        </w:rPr>
      </w:pPr>
      <w:r w:rsidRPr="00D81196">
        <w:rPr>
          <w:sz w:val="24"/>
          <w:szCs w:val="24"/>
        </w:rPr>
        <w:t xml:space="preserve">Le staff local a droit a droit à 24 jours de congés dans l’année soit 02 jours par mos quelque soit le grade </w:t>
      </w:r>
    </w:p>
    <w:p w14:paraId="7CAB929C" w14:textId="250B43D1" w:rsidR="00EA581C" w:rsidRDefault="00EA581C">
      <w:pPr>
        <w:rPr>
          <w:sz w:val="24"/>
          <w:szCs w:val="24"/>
        </w:rPr>
      </w:pPr>
      <w:r>
        <w:rPr>
          <w:sz w:val="24"/>
          <w:szCs w:val="24"/>
        </w:rPr>
        <w:t xml:space="preserve">Tous nos congés sont pris intégralement pendant l’année fiscale il n’y a pas de possibilité de report de jours de congés </w:t>
      </w:r>
    </w:p>
    <w:p w14:paraId="3C356E9C" w14:textId="7B29B91F" w:rsidR="00EA581C" w:rsidRDefault="00EA581C">
      <w:pPr>
        <w:rPr>
          <w:sz w:val="24"/>
          <w:szCs w:val="24"/>
        </w:rPr>
      </w:pPr>
      <w:r>
        <w:rPr>
          <w:sz w:val="24"/>
          <w:szCs w:val="24"/>
        </w:rPr>
        <w:t xml:space="preserve">L’année fiscale commence au mois d’Octobre de l’année en cours et finit au mois de septembre </w:t>
      </w:r>
      <w:r w:rsidR="00151000">
        <w:rPr>
          <w:sz w:val="24"/>
          <w:szCs w:val="24"/>
        </w:rPr>
        <w:t>de l’année</w:t>
      </w:r>
      <w:r>
        <w:rPr>
          <w:sz w:val="24"/>
          <w:szCs w:val="24"/>
        </w:rPr>
        <w:t xml:space="preserve"> </w:t>
      </w:r>
      <w:r w:rsidR="00EA0DB7">
        <w:rPr>
          <w:sz w:val="24"/>
          <w:szCs w:val="24"/>
        </w:rPr>
        <w:t>suivante</w:t>
      </w:r>
      <w:r>
        <w:rPr>
          <w:sz w:val="24"/>
          <w:szCs w:val="24"/>
        </w:rPr>
        <w:t>.</w:t>
      </w:r>
    </w:p>
    <w:p w14:paraId="676C1DCD" w14:textId="59554721" w:rsidR="00D55F39" w:rsidRPr="00D55F39" w:rsidRDefault="00D55F39">
      <w:pPr>
        <w:rPr>
          <w:b/>
          <w:bCs/>
          <w:sz w:val="24"/>
          <w:szCs w:val="24"/>
          <w:u w:val="single"/>
        </w:rPr>
      </w:pPr>
      <w:r w:rsidRPr="00D55F39">
        <w:rPr>
          <w:b/>
          <w:bCs/>
          <w:sz w:val="24"/>
          <w:szCs w:val="24"/>
          <w:u w:val="single"/>
        </w:rPr>
        <w:t>Exemple</w:t>
      </w:r>
      <w:r>
        <w:rPr>
          <w:b/>
          <w:bCs/>
          <w:sz w:val="24"/>
          <w:szCs w:val="24"/>
          <w:u w:val="single"/>
        </w:rPr>
        <w:t>s</w:t>
      </w:r>
      <w:r w:rsidRPr="00D55F39">
        <w:rPr>
          <w:b/>
          <w:bCs/>
          <w:sz w:val="24"/>
          <w:szCs w:val="24"/>
          <w:u w:val="single"/>
        </w:rPr>
        <w:t> :</w:t>
      </w:r>
    </w:p>
    <w:p w14:paraId="629B14F5" w14:textId="2A724F76" w:rsidR="00EA581C" w:rsidRDefault="00EA581C">
      <w:pPr>
        <w:rPr>
          <w:sz w:val="24"/>
          <w:szCs w:val="24"/>
        </w:rPr>
      </w:pPr>
      <w:r>
        <w:rPr>
          <w:sz w:val="24"/>
          <w:szCs w:val="24"/>
        </w:rPr>
        <w:t>L’année fiscale</w:t>
      </w:r>
      <w:r w:rsidR="00151000">
        <w:rPr>
          <w:sz w:val="24"/>
          <w:szCs w:val="24"/>
        </w:rPr>
        <w:t xml:space="preserve"> 2022 (FY22) a </w:t>
      </w:r>
      <w:r w:rsidR="00123B62">
        <w:rPr>
          <w:sz w:val="24"/>
          <w:szCs w:val="24"/>
        </w:rPr>
        <w:t xml:space="preserve">débuté le 1 er </w:t>
      </w:r>
      <w:r w:rsidR="00151000">
        <w:rPr>
          <w:sz w:val="24"/>
          <w:szCs w:val="24"/>
        </w:rPr>
        <w:t xml:space="preserve">Octobre 2021 et </w:t>
      </w:r>
      <w:r w:rsidR="00123B62">
        <w:rPr>
          <w:sz w:val="24"/>
          <w:szCs w:val="24"/>
        </w:rPr>
        <w:t>s’achève le 30</w:t>
      </w:r>
      <w:r w:rsidR="00151000">
        <w:rPr>
          <w:sz w:val="24"/>
          <w:szCs w:val="24"/>
        </w:rPr>
        <w:t xml:space="preserve"> Septembre 2022</w:t>
      </w:r>
    </w:p>
    <w:p w14:paraId="2ABA3F7D" w14:textId="1A673CFB" w:rsidR="00D55F39" w:rsidRDefault="00D55F39">
      <w:pPr>
        <w:rPr>
          <w:sz w:val="24"/>
          <w:szCs w:val="24"/>
        </w:rPr>
      </w:pPr>
      <w:r>
        <w:rPr>
          <w:sz w:val="24"/>
          <w:szCs w:val="24"/>
        </w:rPr>
        <w:t>L’année fiscale 2023 commencera</w:t>
      </w:r>
      <w:r w:rsidR="00123B62">
        <w:rPr>
          <w:sz w:val="24"/>
          <w:szCs w:val="24"/>
        </w:rPr>
        <w:t xml:space="preserve"> le 1 er Octobre</w:t>
      </w:r>
      <w:r>
        <w:rPr>
          <w:sz w:val="24"/>
          <w:szCs w:val="24"/>
        </w:rPr>
        <w:t xml:space="preserve"> 2022 et </w:t>
      </w:r>
      <w:r w:rsidR="00123B62">
        <w:rPr>
          <w:sz w:val="24"/>
          <w:szCs w:val="24"/>
        </w:rPr>
        <w:t xml:space="preserve">s’achèvera le 30 </w:t>
      </w:r>
      <w:r>
        <w:rPr>
          <w:sz w:val="24"/>
          <w:szCs w:val="24"/>
        </w:rPr>
        <w:t>Septembre 2023</w:t>
      </w:r>
    </w:p>
    <w:p w14:paraId="567CD7AF" w14:textId="0E6B34C9" w:rsidR="00D55F39" w:rsidRDefault="00D55F39">
      <w:pPr>
        <w:rPr>
          <w:sz w:val="24"/>
          <w:szCs w:val="24"/>
        </w:rPr>
      </w:pPr>
    </w:p>
    <w:p w14:paraId="41D4BF30" w14:textId="3CA24144" w:rsidR="00D55F39" w:rsidRDefault="00D55F39">
      <w:pPr>
        <w:rPr>
          <w:sz w:val="24"/>
          <w:szCs w:val="24"/>
        </w:rPr>
      </w:pPr>
      <w:r>
        <w:rPr>
          <w:sz w:val="24"/>
          <w:szCs w:val="24"/>
        </w:rPr>
        <w:t>Il n’y a pas de report de jours de Congés</w:t>
      </w:r>
      <w:r w:rsidR="00123B62">
        <w:rPr>
          <w:sz w:val="24"/>
          <w:szCs w:val="24"/>
        </w:rPr>
        <w:t xml:space="preserve"> au sein de IRC </w:t>
      </w:r>
      <w:r>
        <w:rPr>
          <w:sz w:val="24"/>
          <w:szCs w:val="24"/>
        </w:rPr>
        <w:t xml:space="preserve">. </w:t>
      </w:r>
    </w:p>
    <w:p w14:paraId="6BFAE955" w14:textId="77777777" w:rsidR="00901FCC" w:rsidRDefault="00901FCC">
      <w:pPr>
        <w:rPr>
          <w:sz w:val="24"/>
          <w:szCs w:val="24"/>
        </w:rPr>
      </w:pPr>
    </w:p>
    <w:p w14:paraId="43EA12C6" w14:textId="7E51F29D" w:rsidR="00D55F39" w:rsidRPr="000B66D9" w:rsidRDefault="00D55F39">
      <w:pPr>
        <w:rPr>
          <w:b/>
          <w:bCs/>
          <w:sz w:val="24"/>
          <w:szCs w:val="24"/>
        </w:rPr>
      </w:pPr>
      <w:r w:rsidRPr="000B66D9">
        <w:rPr>
          <w:b/>
          <w:bCs/>
          <w:sz w:val="24"/>
          <w:szCs w:val="24"/>
        </w:rPr>
        <w:t>Comme différents types de congés chez nous avons :</w:t>
      </w:r>
    </w:p>
    <w:p w14:paraId="2FAAEF6E" w14:textId="4E9D0E0A" w:rsidR="00901FCC" w:rsidRDefault="00BB4B1B" w:rsidP="00901FCC">
      <w:pPr>
        <w:pStyle w:val="Paragraphedeliste"/>
        <w:numPr>
          <w:ilvl w:val="0"/>
          <w:numId w:val="1"/>
        </w:numPr>
        <w:rPr>
          <w:sz w:val="24"/>
          <w:szCs w:val="24"/>
        </w:rPr>
      </w:pPr>
      <w:proofErr w:type="spellStart"/>
      <w:r w:rsidRPr="00123B62">
        <w:rPr>
          <w:b/>
          <w:bCs/>
          <w:sz w:val="24"/>
          <w:szCs w:val="24"/>
        </w:rPr>
        <w:lastRenderedPageBreak/>
        <w:t>Annual</w:t>
      </w:r>
      <w:proofErr w:type="spellEnd"/>
      <w:r w:rsidRPr="00123B62">
        <w:rPr>
          <w:b/>
          <w:bCs/>
          <w:sz w:val="24"/>
          <w:szCs w:val="24"/>
        </w:rPr>
        <w:t xml:space="preserve"> </w:t>
      </w:r>
      <w:proofErr w:type="spellStart"/>
      <w:r w:rsidRPr="00123B62">
        <w:rPr>
          <w:b/>
          <w:bCs/>
          <w:sz w:val="24"/>
          <w:szCs w:val="24"/>
        </w:rPr>
        <w:t>Leaves</w:t>
      </w:r>
      <w:proofErr w:type="spellEnd"/>
      <w:r w:rsidRPr="00901FCC">
        <w:rPr>
          <w:sz w:val="24"/>
          <w:szCs w:val="24"/>
        </w:rPr>
        <w:t xml:space="preserve"> (Congés annuels)</w:t>
      </w:r>
      <w:r w:rsidR="007E1A79">
        <w:rPr>
          <w:sz w:val="24"/>
          <w:szCs w:val="24"/>
        </w:rPr>
        <w:t> : qui sont déductibles du nombre de jours de congés acquis</w:t>
      </w:r>
    </w:p>
    <w:p w14:paraId="7A30874C" w14:textId="77777777" w:rsidR="000B66D9" w:rsidRDefault="000B66D9" w:rsidP="000B66D9">
      <w:pPr>
        <w:pStyle w:val="Paragraphedeliste"/>
        <w:rPr>
          <w:sz w:val="24"/>
          <w:szCs w:val="24"/>
        </w:rPr>
      </w:pPr>
    </w:p>
    <w:p w14:paraId="6F701B10" w14:textId="32C35D81" w:rsidR="00901FCC" w:rsidRDefault="00BB4B1B" w:rsidP="00901FCC">
      <w:pPr>
        <w:pStyle w:val="Paragraphedeliste"/>
        <w:numPr>
          <w:ilvl w:val="0"/>
          <w:numId w:val="1"/>
        </w:numPr>
        <w:rPr>
          <w:sz w:val="24"/>
          <w:szCs w:val="24"/>
        </w:rPr>
      </w:pPr>
      <w:r w:rsidRPr="006A0189">
        <w:rPr>
          <w:sz w:val="24"/>
          <w:szCs w:val="24"/>
        </w:rPr>
        <w:t>R&amp;R (</w:t>
      </w:r>
      <w:proofErr w:type="spellStart"/>
      <w:r w:rsidRPr="006A0189">
        <w:rPr>
          <w:sz w:val="24"/>
          <w:szCs w:val="24"/>
        </w:rPr>
        <w:t>Rest</w:t>
      </w:r>
      <w:proofErr w:type="spellEnd"/>
      <w:r w:rsidRPr="006A0189">
        <w:rPr>
          <w:sz w:val="24"/>
          <w:szCs w:val="24"/>
        </w:rPr>
        <w:t xml:space="preserve"> &amp; Re</w:t>
      </w:r>
      <w:r w:rsidR="004712D8" w:rsidRPr="006A0189">
        <w:rPr>
          <w:sz w:val="24"/>
          <w:szCs w:val="24"/>
        </w:rPr>
        <w:t>laxation</w:t>
      </w:r>
      <w:r w:rsidRPr="006A0189">
        <w:rPr>
          <w:sz w:val="24"/>
          <w:szCs w:val="24"/>
        </w:rPr>
        <w:t>)</w:t>
      </w:r>
      <w:r w:rsidR="00901FCC" w:rsidRPr="006A0189">
        <w:rPr>
          <w:sz w:val="24"/>
          <w:szCs w:val="24"/>
        </w:rPr>
        <w:t xml:space="preserve"> (Applicable dans d’autres pays mais pas au Senegal)</w:t>
      </w:r>
    </w:p>
    <w:p w14:paraId="35BC9172" w14:textId="77777777" w:rsidR="000B66D9" w:rsidRPr="000B66D9" w:rsidRDefault="000B66D9" w:rsidP="000B66D9">
      <w:pPr>
        <w:pStyle w:val="Paragraphedeliste"/>
        <w:rPr>
          <w:sz w:val="24"/>
          <w:szCs w:val="24"/>
        </w:rPr>
      </w:pPr>
    </w:p>
    <w:p w14:paraId="0BE6F11D" w14:textId="77777777" w:rsidR="000B66D9" w:rsidRPr="006A0189" w:rsidRDefault="000B66D9" w:rsidP="000B66D9">
      <w:pPr>
        <w:pStyle w:val="Paragraphedeliste"/>
        <w:rPr>
          <w:sz w:val="24"/>
          <w:szCs w:val="24"/>
        </w:rPr>
      </w:pPr>
    </w:p>
    <w:p w14:paraId="302A62E1" w14:textId="693603D4" w:rsidR="00901FCC" w:rsidRDefault="00BB4B1B" w:rsidP="00901FCC">
      <w:pPr>
        <w:pStyle w:val="Paragraphedeliste"/>
        <w:numPr>
          <w:ilvl w:val="0"/>
          <w:numId w:val="1"/>
        </w:numPr>
        <w:rPr>
          <w:sz w:val="24"/>
          <w:szCs w:val="24"/>
        </w:rPr>
      </w:pPr>
      <w:r w:rsidRPr="00123B62">
        <w:rPr>
          <w:b/>
          <w:bCs/>
          <w:sz w:val="24"/>
          <w:szCs w:val="24"/>
        </w:rPr>
        <w:t>Home Leave</w:t>
      </w:r>
      <w:r w:rsidR="004712D8">
        <w:rPr>
          <w:sz w:val="24"/>
          <w:szCs w:val="24"/>
        </w:rPr>
        <w:t> : il s’agit de 05 jours additionnels de congés payés offerts au staff ayant fait une année de service et   pour qui on est sûr qu’il ne démissionnera pas durant les 06 prochains mois .</w:t>
      </w:r>
      <w:r w:rsidR="00B32B06">
        <w:rPr>
          <w:sz w:val="24"/>
          <w:szCs w:val="24"/>
        </w:rPr>
        <w:t xml:space="preserve"> </w:t>
      </w:r>
      <w:r w:rsidR="00B32B06" w:rsidRPr="006A0189">
        <w:rPr>
          <w:color w:val="FF0000"/>
          <w:sz w:val="24"/>
          <w:szCs w:val="24"/>
        </w:rPr>
        <w:t>Seulement applicable au staff international</w:t>
      </w:r>
      <w:r w:rsidR="00B32B06">
        <w:rPr>
          <w:sz w:val="24"/>
          <w:szCs w:val="24"/>
        </w:rPr>
        <w:t>.</w:t>
      </w:r>
    </w:p>
    <w:p w14:paraId="583DBE9F" w14:textId="77777777" w:rsidR="000B66D9" w:rsidRPr="000B66D9" w:rsidRDefault="000B66D9" w:rsidP="000B66D9">
      <w:pPr>
        <w:rPr>
          <w:sz w:val="24"/>
          <w:szCs w:val="24"/>
        </w:rPr>
      </w:pPr>
    </w:p>
    <w:p w14:paraId="3B8583F7" w14:textId="2CDE8CB5" w:rsidR="00901FCC" w:rsidRDefault="00901FCC" w:rsidP="00901FCC">
      <w:pPr>
        <w:pStyle w:val="Paragraphedeliste"/>
        <w:numPr>
          <w:ilvl w:val="0"/>
          <w:numId w:val="1"/>
        </w:numPr>
        <w:rPr>
          <w:sz w:val="24"/>
          <w:szCs w:val="24"/>
        </w:rPr>
      </w:pPr>
      <w:r w:rsidRPr="00123B62">
        <w:rPr>
          <w:b/>
          <w:bCs/>
          <w:sz w:val="24"/>
          <w:szCs w:val="24"/>
        </w:rPr>
        <w:t>Absences or Unpaid Leave</w:t>
      </w:r>
      <w:r w:rsidR="007E1A79" w:rsidRPr="007E1A79">
        <w:rPr>
          <w:sz w:val="24"/>
          <w:szCs w:val="24"/>
        </w:rPr>
        <w:t xml:space="preserve">: qui sont </w:t>
      </w:r>
      <w:r w:rsidR="007D6633" w:rsidRPr="007E1A79">
        <w:rPr>
          <w:sz w:val="24"/>
          <w:szCs w:val="24"/>
        </w:rPr>
        <w:t>déductibles</w:t>
      </w:r>
      <w:r w:rsidR="007E1A79" w:rsidRPr="007E1A79">
        <w:rPr>
          <w:sz w:val="24"/>
          <w:szCs w:val="24"/>
        </w:rPr>
        <w:t xml:space="preserve"> du nombre de jou</w:t>
      </w:r>
      <w:r w:rsidR="007E1A79">
        <w:rPr>
          <w:sz w:val="24"/>
          <w:szCs w:val="24"/>
        </w:rPr>
        <w:t>rs de congés acquis</w:t>
      </w:r>
      <w:r w:rsidRPr="007E1A79">
        <w:rPr>
          <w:sz w:val="24"/>
          <w:szCs w:val="24"/>
        </w:rPr>
        <w:t xml:space="preserve"> </w:t>
      </w:r>
      <w:r w:rsidR="00BB4B1B" w:rsidRPr="007E1A79">
        <w:rPr>
          <w:sz w:val="24"/>
          <w:szCs w:val="24"/>
        </w:rPr>
        <w:t xml:space="preserve"> </w:t>
      </w:r>
    </w:p>
    <w:p w14:paraId="5EE2F180" w14:textId="77777777" w:rsidR="000B66D9" w:rsidRPr="000B66D9" w:rsidRDefault="000B66D9" w:rsidP="000B66D9">
      <w:pPr>
        <w:pStyle w:val="Paragraphedeliste"/>
        <w:rPr>
          <w:sz w:val="24"/>
          <w:szCs w:val="24"/>
        </w:rPr>
      </w:pPr>
    </w:p>
    <w:p w14:paraId="70C8B55F" w14:textId="77777777" w:rsidR="000B66D9" w:rsidRPr="000B66D9" w:rsidRDefault="000B66D9" w:rsidP="000B66D9">
      <w:pPr>
        <w:rPr>
          <w:sz w:val="24"/>
          <w:szCs w:val="24"/>
        </w:rPr>
      </w:pPr>
    </w:p>
    <w:p w14:paraId="629513C4" w14:textId="2A4D0D45" w:rsidR="00BB4B1B" w:rsidRPr="006A0189" w:rsidRDefault="00BB4B1B" w:rsidP="00901FCC">
      <w:pPr>
        <w:pStyle w:val="Paragraphedeliste"/>
        <w:numPr>
          <w:ilvl w:val="0"/>
          <w:numId w:val="1"/>
        </w:numPr>
        <w:rPr>
          <w:color w:val="FF0000"/>
          <w:sz w:val="24"/>
          <w:szCs w:val="24"/>
        </w:rPr>
      </w:pPr>
      <w:r w:rsidRPr="00123B62">
        <w:rPr>
          <w:b/>
          <w:bCs/>
          <w:sz w:val="24"/>
          <w:szCs w:val="24"/>
        </w:rPr>
        <w:t>Sick Leave</w:t>
      </w:r>
      <w:r w:rsidRPr="00123B62">
        <w:rPr>
          <w:sz w:val="24"/>
          <w:szCs w:val="24"/>
        </w:rPr>
        <w:t xml:space="preserve"> (Congés maladies)</w:t>
      </w:r>
      <w:r w:rsidR="00123B62" w:rsidRPr="00123B62">
        <w:rPr>
          <w:sz w:val="24"/>
          <w:szCs w:val="24"/>
        </w:rPr>
        <w:t>: Cha</w:t>
      </w:r>
      <w:r w:rsidR="00123B62">
        <w:rPr>
          <w:sz w:val="24"/>
          <w:szCs w:val="24"/>
        </w:rPr>
        <w:t xml:space="preserve">que employé a droit à 10 jours de Sick Leave au cours de l’année fiscale. Il </w:t>
      </w:r>
      <w:r w:rsidR="003D3A13">
        <w:rPr>
          <w:sz w:val="24"/>
          <w:szCs w:val="24"/>
        </w:rPr>
        <w:t>n’y</w:t>
      </w:r>
      <w:r w:rsidR="00123B62">
        <w:rPr>
          <w:sz w:val="24"/>
          <w:szCs w:val="24"/>
        </w:rPr>
        <w:t xml:space="preserve"> a pas de report en matière de Sick Leave</w:t>
      </w:r>
      <w:r w:rsidR="006A0189">
        <w:rPr>
          <w:sz w:val="24"/>
          <w:szCs w:val="24"/>
        </w:rPr>
        <w:t xml:space="preserve">. </w:t>
      </w:r>
      <w:r w:rsidR="006A0189" w:rsidRPr="006A0189">
        <w:rPr>
          <w:color w:val="FF0000"/>
          <w:sz w:val="24"/>
          <w:szCs w:val="24"/>
        </w:rPr>
        <w:t xml:space="preserve">Seulement applicable au Staff international </w:t>
      </w:r>
      <w:r w:rsidR="00123B62" w:rsidRPr="006A0189">
        <w:rPr>
          <w:color w:val="FF0000"/>
          <w:sz w:val="24"/>
          <w:szCs w:val="24"/>
        </w:rPr>
        <w:t xml:space="preserve"> </w:t>
      </w:r>
    </w:p>
    <w:p w14:paraId="132D18AC" w14:textId="052DE4FC" w:rsidR="00901FCC" w:rsidRPr="006A0189" w:rsidRDefault="00901FCC" w:rsidP="004C11A9">
      <w:pPr>
        <w:ind w:left="360"/>
        <w:rPr>
          <w:color w:val="FF0000"/>
          <w:sz w:val="24"/>
          <w:szCs w:val="24"/>
        </w:rPr>
      </w:pPr>
    </w:p>
    <w:p w14:paraId="7CEDD5ED" w14:textId="77777777" w:rsidR="00901FCC" w:rsidRPr="00901FCC" w:rsidRDefault="00901FCC" w:rsidP="00901FCC">
      <w:pPr>
        <w:rPr>
          <w:sz w:val="24"/>
          <w:szCs w:val="24"/>
        </w:rPr>
      </w:pPr>
    </w:p>
    <w:p w14:paraId="15D84318" w14:textId="77777777" w:rsidR="00D55F39" w:rsidRPr="006A0189" w:rsidRDefault="00D55F39">
      <w:pPr>
        <w:rPr>
          <w:sz w:val="24"/>
          <w:szCs w:val="24"/>
        </w:rPr>
      </w:pPr>
    </w:p>
    <w:p w14:paraId="0A6C7E7D" w14:textId="77777777" w:rsidR="00D55F39" w:rsidRPr="006A0189" w:rsidRDefault="00D55F39">
      <w:pPr>
        <w:rPr>
          <w:sz w:val="24"/>
          <w:szCs w:val="24"/>
        </w:rPr>
      </w:pPr>
    </w:p>
    <w:p w14:paraId="4E037427" w14:textId="5EBAEB84" w:rsidR="00D55F39" w:rsidRPr="006A0189" w:rsidRDefault="00D55F39">
      <w:pPr>
        <w:rPr>
          <w:sz w:val="24"/>
          <w:szCs w:val="24"/>
        </w:rPr>
      </w:pPr>
      <w:r w:rsidRPr="006A0189">
        <w:rPr>
          <w:sz w:val="24"/>
          <w:szCs w:val="24"/>
        </w:rPr>
        <w:t xml:space="preserve"> </w:t>
      </w:r>
    </w:p>
    <w:p w14:paraId="5E9A96E9" w14:textId="6B9C5237" w:rsidR="00D55F39" w:rsidRPr="006A0189" w:rsidRDefault="00D55F39">
      <w:pPr>
        <w:rPr>
          <w:sz w:val="24"/>
          <w:szCs w:val="24"/>
        </w:rPr>
      </w:pPr>
    </w:p>
    <w:p w14:paraId="670B058F" w14:textId="77777777" w:rsidR="00D55F39" w:rsidRPr="006A0189" w:rsidRDefault="00D55F39">
      <w:pPr>
        <w:rPr>
          <w:sz w:val="24"/>
          <w:szCs w:val="24"/>
        </w:rPr>
      </w:pPr>
    </w:p>
    <w:p w14:paraId="27B54869" w14:textId="77777777" w:rsidR="00EA581C" w:rsidRPr="006A0189" w:rsidRDefault="00EA581C">
      <w:pPr>
        <w:rPr>
          <w:sz w:val="24"/>
          <w:szCs w:val="24"/>
        </w:rPr>
      </w:pPr>
    </w:p>
    <w:p w14:paraId="18857769" w14:textId="77777777" w:rsidR="003026F1" w:rsidRPr="006A0189" w:rsidRDefault="003026F1">
      <w:pPr>
        <w:rPr>
          <w:sz w:val="24"/>
          <w:szCs w:val="24"/>
        </w:rPr>
      </w:pPr>
    </w:p>
    <w:sectPr w:rsidR="003026F1" w:rsidRPr="006A0189">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E330B"/>
    <w:multiLevelType w:val="hybridMultilevel"/>
    <w:tmpl w:val="C91CE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10639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E12EA"/>
    <w:rsid w:val="000B66D9"/>
    <w:rsid w:val="00123B62"/>
    <w:rsid w:val="00151000"/>
    <w:rsid w:val="003026F1"/>
    <w:rsid w:val="003D3A13"/>
    <w:rsid w:val="004712D8"/>
    <w:rsid w:val="004C11A9"/>
    <w:rsid w:val="00597152"/>
    <w:rsid w:val="006A0189"/>
    <w:rsid w:val="007D6633"/>
    <w:rsid w:val="007E1A79"/>
    <w:rsid w:val="00816463"/>
    <w:rsid w:val="00824AAA"/>
    <w:rsid w:val="00901FCC"/>
    <w:rsid w:val="00997A66"/>
    <w:rsid w:val="00AE12EA"/>
    <w:rsid w:val="00B32B06"/>
    <w:rsid w:val="00BB4B1B"/>
    <w:rsid w:val="00BF6ABB"/>
    <w:rsid w:val="00D55F39"/>
    <w:rsid w:val="00D81196"/>
    <w:rsid w:val="00EA0DB7"/>
    <w:rsid w:val="00EA58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9019A"/>
  <w15:chartTrackingRefBased/>
  <w15:docId w15:val="{33D89E5A-5D2A-4453-A4A8-4953F3CC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01F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2767</TotalTime>
  <Pages>2</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Abdourahmane Diouf</dc:creator>
  <cp:keywords/>
  <dc:description/>
  <cp:lastModifiedBy>Abdourahmane Diouf</cp:lastModifiedBy>
  <cp:revision>12</cp:revision>
  <dcterms:created xsi:type="dcterms:W3CDTF">2022-05-24T16:25:00Z</dcterms:created>
  <dcterms:modified xsi:type="dcterms:W3CDTF">2022-05-27T10:21:00Z</dcterms:modified>
</cp:coreProperties>
</file>