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1D58" w:rsidRDefault="00112B83" w:rsidP="00112B83">
      <w:pPr>
        <w:jc w:val="center"/>
        <w:rPr>
          <w:b/>
          <w:color w:val="008986"/>
          <w:sz w:val="28"/>
          <w:u w:val="single"/>
          <w14:textOutline w14:w="0" w14:cap="flat" w14:cmpd="sng" w14:algn="ctr">
            <w14:noFill/>
            <w14:prstDash w14:val="solid"/>
            <w14:round/>
          </w14:textOutline>
          <w14:props3d w14:extrusionH="57150" w14:contourW="0" w14:prstMaterial="softEdge">
            <w14:bevelT w14:w="25400" w14:h="38100" w14:prst="circle"/>
          </w14:props3d>
        </w:rPr>
      </w:pPr>
      <w:r w:rsidRPr="00CE7EFE">
        <w:rPr>
          <w:b/>
          <w:color w:val="008986"/>
          <w:sz w:val="28"/>
          <w:u w:val="single"/>
          <w14:textOutline w14:w="0" w14:cap="flat" w14:cmpd="sng" w14:algn="ctr">
            <w14:noFill/>
            <w14:prstDash w14:val="solid"/>
            <w14:round/>
          </w14:textOutline>
          <w14:props3d w14:extrusionH="57150" w14:contourW="0" w14:prstMaterial="softEdge">
            <w14:bevelT w14:w="25400" w14:h="38100" w14:prst="circle"/>
          </w14:props3d>
        </w:rPr>
        <w:t>Mode opératoire pour faire les fiabs avec toutes les macros</w:t>
      </w:r>
    </w:p>
    <w:p w:rsidR="00AF06E1" w:rsidRPr="00CE7EFE" w:rsidRDefault="00AF06E1" w:rsidP="00112B83">
      <w:pPr>
        <w:jc w:val="center"/>
        <w:rPr>
          <w:b/>
          <w:color w:val="008986"/>
          <w:sz w:val="28"/>
          <w:u w:val="single"/>
          <w14:textOutline w14:w="0" w14:cap="flat" w14:cmpd="sng" w14:algn="ctr">
            <w14:noFill/>
            <w14:prstDash w14:val="solid"/>
            <w14:round/>
          </w14:textOutline>
          <w14:props3d w14:extrusionH="57150" w14:contourW="0" w14:prstMaterial="softEdge">
            <w14:bevelT w14:w="25400" w14:h="38100" w14:prst="circle"/>
          </w14:props3d>
        </w:rPr>
      </w:pPr>
      <w:bookmarkStart w:id="0" w:name="_GoBack"/>
      <w:bookmarkEnd w:id="0"/>
    </w:p>
    <w:sdt>
      <w:sdtPr>
        <w:rPr>
          <w:rFonts w:asciiTheme="minorHAnsi" w:eastAsiaTheme="minorHAnsi" w:hAnsiTheme="minorHAnsi" w:cstheme="minorBidi"/>
          <w:color w:val="auto"/>
          <w:sz w:val="22"/>
          <w:szCs w:val="22"/>
          <w:lang w:eastAsia="en-US"/>
        </w:rPr>
        <w:id w:val="878669494"/>
        <w:docPartObj>
          <w:docPartGallery w:val="Table of Contents"/>
          <w:docPartUnique/>
        </w:docPartObj>
      </w:sdtPr>
      <w:sdtEndPr>
        <w:rPr>
          <w:b/>
          <w:bCs/>
        </w:rPr>
      </w:sdtEndPr>
      <w:sdtContent>
        <w:p w:rsidR="006C2D2F" w:rsidRPr="00D7210A" w:rsidRDefault="006C2D2F">
          <w:pPr>
            <w:pStyle w:val="En-ttedetabledesmatires"/>
            <w:rPr>
              <w:b/>
              <w:color w:val="008986"/>
            </w:rPr>
          </w:pPr>
          <w:r w:rsidRPr="00D7210A">
            <w:rPr>
              <w:b/>
              <w:color w:val="008986"/>
            </w:rPr>
            <w:t>Table des matières</w:t>
          </w:r>
        </w:p>
        <w:p w:rsidR="00083C14" w:rsidRPr="00083C14" w:rsidRDefault="00083C14" w:rsidP="00083C14">
          <w:pPr>
            <w:rPr>
              <w:lang w:eastAsia="fr-FR"/>
            </w:rPr>
          </w:pPr>
        </w:p>
        <w:p w:rsidR="00E609F1" w:rsidRDefault="006C2D2F">
          <w:pPr>
            <w:pStyle w:val="TM1"/>
            <w:tabs>
              <w:tab w:val="left" w:pos="440"/>
              <w:tab w:val="right" w:leader="dot" w:pos="9062"/>
            </w:tabs>
            <w:rPr>
              <w:rFonts w:eastAsiaTheme="minorEastAsia"/>
              <w:noProof/>
              <w:lang w:eastAsia="fr-FR"/>
            </w:rPr>
          </w:pPr>
          <w:r>
            <w:rPr>
              <w:b/>
              <w:bCs/>
            </w:rPr>
            <w:fldChar w:fldCharType="begin"/>
          </w:r>
          <w:r>
            <w:rPr>
              <w:b/>
              <w:bCs/>
            </w:rPr>
            <w:instrText xml:space="preserve"> TOC \o "1-3" \h \z \u </w:instrText>
          </w:r>
          <w:r>
            <w:rPr>
              <w:b/>
              <w:bCs/>
            </w:rPr>
            <w:fldChar w:fldCharType="separate"/>
          </w:r>
          <w:hyperlink w:anchor="_Toc16243495" w:history="1">
            <w:r w:rsidR="00E609F1" w:rsidRPr="00E609F1">
              <w:rPr>
                <w:rStyle w:val="Lienhypertexte"/>
                <w:b/>
                <w:noProof/>
              </w:rPr>
              <w:t>1)</w:t>
            </w:r>
            <w:r w:rsidR="00E609F1" w:rsidRPr="00E609F1">
              <w:rPr>
                <w:rFonts w:eastAsiaTheme="minorEastAsia"/>
                <w:b/>
                <w:noProof/>
                <w:lang w:eastAsia="fr-FR"/>
              </w:rPr>
              <w:tab/>
            </w:r>
            <w:r w:rsidR="00E609F1" w:rsidRPr="00E609F1">
              <w:rPr>
                <w:rStyle w:val="Lienhypertexte"/>
                <w:b/>
                <w:noProof/>
              </w:rPr>
              <w:t>Demander les requêtes à François et les réceptionner :</w:t>
            </w:r>
            <w:r w:rsidR="00E609F1">
              <w:rPr>
                <w:noProof/>
                <w:webHidden/>
              </w:rPr>
              <w:tab/>
            </w:r>
            <w:r w:rsidR="00E609F1">
              <w:rPr>
                <w:noProof/>
                <w:webHidden/>
              </w:rPr>
              <w:fldChar w:fldCharType="begin"/>
            </w:r>
            <w:r w:rsidR="00E609F1">
              <w:rPr>
                <w:noProof/>
                <w:webHidden/>
              </w:rPr>
              <w:instrText xml:space="preserve"> PAGEREF _Toc16243495 \h </w:instrText>
            </w:r>
            <w:r w:rsidR="00E609F1">
              <w:rPr>
                <w:noProof/>
                <w:webHidden/>
              </w:rPr>
            </w:r>
            <w:r w:rsidR="00E609F1">
              <w:rPr>
                <w:noProof/>
                <w:webHidden/>
              </w:rPr>
              <w:fldChar w:fldCharType="separate"/>
            </w:r>
            <w:r w:rsidR="00A1657E">
              <w:rPr>
                <w:noProof/>
                <w:webHidden/>
              </w:rPr>
              <w:t>1</w:t>
            </w:r>
            <w:r w:rsidR="00E609F1">
              <w:rPr>
                <w:noProof/>
                <w:webHidden/>
              </w:rPr>
              <w:fldChar w:fldCharType="end"/>
            </w:r>
          </w:hyperlink>
        </w:p>
        <w:p w:rsidR="00E609F1" w:rsidRDefault="00E609F1">
          <w:pPr>
            <w:pStyle w:val="TM2"/>
            <w:tabs>
              <w:tab w:val="left" w:pos="660"/>
              <w:tab w:val="right" w:leader="dot" w:pos="9062"/>
            </w:tabs>
            <w:rPr>
              <w:rFonts w:eastAsiaTheme="minorEastAsia"/>
              <w:noProof/>
              <w:lang w:eastAsia="fr-FR"/>
            </w:rPr>
          </w:pPr>
          <w:hyperlink w:anchor="_Toc16243496" w:history="1">
            <w:r w:rsidRPr="00257ABC">
              <w:rPr>
                <w:rStyle w:val="Lienhypertexte"/>
                <w:noProof/>
              </w:rPr>
              <w:t>a-</w:t>
            </w:r>
            <w:r>
              <w:rPr>
                <w:rFonts w:eastAsiaTheme="minorEastAsia"/>
                <w:noProof/>
                <w:lang w:eastAsia="fr-FR"/>
              </w:rPr>
              <w:tab/>
            </w:r>
            <w:r w:rsidRPr="00257ABC">
              <w:rPr>
                <w:rStyle w:val="Lienhypertexte"/>
                <w:noProof/>
              </w:rPr>
              <w:t>Quand envoyer le mail ?</w:t>
            </w:r>
            <w:r>
              <w:rPr>
                <w:noProof/>
                <w:webHidden/>
              </w:rPr>
              <w:tab/>
            </w:r>
            <w:r>
              <w:rPr>
                <w:noProof/>
                <w:webHidden/>
              </w:rPr>
              <w:fldChar w:fldCharType="begin"/>
            </w:r>
            <w:r>
              <w:rPr>
                <w:noProof/>
                <w:webHidden/>
              </w:rPr>
              <w:instrText xml:space="preserve"> PAGEREF _Toc16243496 \h </w:instrText>
            </w:r>
            <w:r>
              <w:rPr>
                <w:noProof/>
                <w:webHidden/>
              </w:rPr>
            </w:r>
            <w:r>
              <w:rPr>
                <w:noProof/>
                <w:webHidden/>
              </w:rPr>
              <w:fldChar w:fldCharType="separate"/>
            </w:r>
            <w:r w:rsidR="00A1657E">
              <w:rPr>
                <w:noProof/>
                <w:webHidden/>
              </w:rPr>
              <w:t>1</w:t>
            </w:r>
            <w:r>
              <w:rPr>
                <w:noProof/>
                <w:webHidden/>
              </w:rPr>
              <w:fldChar w:fldCharType="end"/>
            </w:r>
          </w:hyperlink>
        </w:p>
        <w:p w:rsidR="00E609F1" w:rsidRDefault="00E609F1">
          <w:pPr>
            <w:pStyle w:val="TM2"/>
            <w:tabs>
              <w:tab w:val="left" w:pos="660"/>
              <w:tab w:val="right" w:leader="dot" w:pos="9062"/>
            </w:tabs>
            <w:rPr>
              <w:rFonts w:eastAsiaTheme="minorEastAsia"/>
              <w:noProof/>
              <w:lang w:eastAsia="fr-FR"/>
            </w:rPr>
          </w:pPr>
          <w:hyperlink w:anchor="_Toc16243497" w:history="1">
            <w:r w:rsidRPr="00257ABC">
              <w:rPr>
                <w:rStyle w:val="Lienhypertexte"/>
                <w:noProof/>
              </w:rPr>
              <w:t>b-</w:t>
            </w:r>
            <w:r>
              <w:rPr>
                <w:rFonts w:eastAsiaTheme="minorEastAsia"/>
                <w:noProof/>
                <w:lang w:eastAsia="fr-FR"/>
              </w:rPr>
              <w:tab/>
            </w:r>
            <w:r w:rsidRPr="00257ABC">
              <w:rPr>
                <w:rStyle w:val="Lienhypertexte"/>
                <w:noProof/>
              </w:rPr>
              <w:t>Quelles informations mettre dans le mail ?</w:t>
            </w:r>
            <w:r>
              <w:rPr>
                <w:noProof/>
                <w:webHidden/>
              </w:rPr>
              <w:tab/>
            </w:r>
            <w:r>
              <w:rPr>
                <w:noProof/>
                <w:webHidden/>
              </w:rPr>
              <w:fldChar w:fldCharType="begin"/>
            </w:r>
            <w:r>
              <w:rPr>
                <w:noProof/>
                <w:webHidden/>
              </w:rPr>
              <w:instrText xml:space="preserve"> PAGEREF _Toc16243497 \h </w:instrText>
            </w:r>
            <w:r>
              <w:rPr>
                <w:noProof/>
                <w:webHidden/>
              </w:rPr>
            </w:r>
            <w:r>
              <w:rPr>
                <w:noProof/>
                <w:webHidden/>
              </w:rPr>
              <w:fldChar w:fldCharType="separate"/>
            </w:r>
            <w:r w:rsidR="00A1657E">
              <w:rPr>
                <w:noProof/>
                <w:webHidden/>
              </w:rPr>
              <w:t>2</w:t>
            </w:r>
            <w:r>
              <w:rPr>
                <w:noProof/>
                <w:webHidden/>
              </w:rPr>
              <w:fldChar w:fldCharType="end"/>
            </w:r>
          </w:hyperlink>
        </w:p>
        <w:p w:rsidR="00E609F1" w:rsidRDefault="00E609F1">
          <w:pPr>
            <w:pStyle w:val="TM2"/>
            <w:tabs>
              <w:tab w:val="left" w:pos="660"/>
              <w:tab w:val="right" w:leader="dot" w:pos="9062"/>
            </w:tabs>
            <w:rPr>
              <w:rFonts w:eastAsiaTheme="minorEastAsia"/>
              <w:noProof/>
              <w:lang w:eastAsia="fr-FR"/>
            </w:rPr>
          </w:pPr>
          <w:hyperlink w:anchor="_Toc16243498" w:history="1">
            <w:r w:rsidRPr="00257ABC">
              <w:rPr>
                <w:rStyle w:val="Lienhypertexte"/>
                <w:noProof/>
              </w:rPr>
              <w:t>c-</w:t>
            </w:r>
            <w:r>
              <w:rPr>
                <w:rFonts w:eastAsiaTheme="minorEastAsia"/>
                <w:noProof/>
                <w:lang w:eastAsia="fr-FR"/>
              </w:rPr>
              <w:tab/>
            </w:r>
            <w:r w:rsidRPr="00257ABC">
              <w:rPr>
                <w:rStyle w:val="Lienhypertexte"/>
                <w:noProof/>
              </w:rPr>
              <w:t>Vérifier les fichiers à leur réception :</w:t>
            </w:r>
            <w:r>
              <w:rPr>
                <w:noProof/>
                <w:webHidden/>
              </w:rPr>
              <w:tab/>
            </w:r>
            <w:r>
              <w:rPr>
                <w:noProof/>
                <w:webHidden/>
              </w:rPr>
              <w:fldChar w:fldCharType="begin"/>
            </w:r>
            <w:r>
              <w:rPr>
                <w:noProof/>
                <w:webHidden/>
              </w:rPr>
              <w:instrText xml:space="preserve"> PAGEREF _Toc16243498 \h </w:instrText>
            </w:r>
            <w:r>
              <w:rPr>
                <w:noProof/>
                <w:webHidden/>
              </w:rPr>
            </w:r>
            <w:r>
              <w:rPr>
                <w:noProof/>
                <w:webHidden/>
              </w:rPr>
              <w:fldChar w:fldCharType="separate"/>
            </w:r>
            <w:r w:rsidR="00A1657E">
              <w:rPr>
                <w:noProof/>
                <w:webHidden/>
              </w:rPr>
              <w:t>3</w:t>
            </w:r>
            <w:r>
              <w:rPr>
                <w:noProof/>
                <w:webHidden/>
              </w:rPr>
              <w:fldChar w:fldCharType="end"/>
            </w:r>
          </w:hyperlink>
        </w:p>
        <w:p w:rsidR="00E609F1" w:rsidRDefault="00E609F1">
          <w:pPr>
            <w:pStyle w:val="TM1"/>
            <w:tabs>
              <w:tab w:val="left" w:pos="440"/>
              <w:tab w:val="right" w:leader="dot" w:pos="9062"/>
            </w:tabs>
            <w:rPr>
              <w:rFonts w:eastAsiaTheme="minorEastAsia"/>
              <w:noProof/>
              <w:lang w:eastAsia="fr-FR"/>
            </w:rPr>
          </w:pPr>
          <w:hyperlink w:anchor="_Toc16243499" w:history="1">
            <w:r w:rsidRPr="00E609F1">
              <w:rPr>
                <w:rStyle w:val="Lienhypertexte"/>
                <w:b/>
                <w:noProof/>
              </w:rPr>
              <w:t>2)</w:t>
            </w:r>
            <w:r w:rsidRPr="00E609F1">
              <w:rPr>
                <w:rFonts w:eastAsiaTheme="minorEastAsia"/>
                <w:b/>
                <w:noProof/>
                <w:lang w:eastAsia="fr-FR"/>
              </w:rPr>
              <w:tab/>
            </w:r>
            <w:r w:rsidRPr="00E609F1">
              <w:rPr>
                <w:rStyle w:val="Lienhypertexte"/>
                <w:b/>
                <w:noProof/>
              </w:rPr>
              <w:t>Générer les fichiers GLOBALNOD retravaillés :</w:t>
            </w:r>
            <w:r>
              <w:rPr>
                <w:noProof/>
                <w:webHidden/>
              </w:rPr>
              <w:tab/>
            </w:r>
            <w:r>
              <w:rPr>
                <w:noProof/>
                <w:webHidden/>
              </w:rPr>
              <w:fldChar w:fldCharType="begin"/>
            </w:r>
            <w:r>
              <w:rPr>
                <w:noProof/>
                <w:webHidden/>
              </w:rPr>
              <w:instrText xml:space="preserve"> PAGEREF _Toc16243499 \h </w:instrText>
            </w:r>
            <w:r>
              <w:rPr>
                <w:noProof/>
                <w:webHidden/>
              </w:rPr>
            </w:r>
            <w:r>
              <w:rPr>
                <w:noProof/>
                <w:webHidden/>
              </w:rPr>
              <w:fldChar w:fldCharType="separate"/>
            </w:r>
            <w:r w:rsidR="00A1657E">
              <w:rPr>
                <w:noProof/>
                <w:webHidden/>
              </w:rPr>
              <w:t>4</w:t>
            </w:r>
            <w:r>
              <w:rPr>
                <w:noProof/>
                <w:webHidden/>
              </w:rPr>
              <w:fldChar w:fldCharType="end"/>
            </w:r>
          </w:hyperlink>
        </w:p>
        <w:p w:rsidR="00E609F1" w:rsidRDefault="00E609F1">
          <w:pPr>
            <w:pStyle w:val="TM2"/>
            <w:tabs>
              <w:tab w:val="left" w:pos="660"/>
              <w:tab w:val="right" w:leader="dot" w:pos="9062"/>
            </w:tabs>
            <w:rPr>
              <w:rFonts w:eastAsiaTheme="minorEastAsia"/>
              <w:noProof/>
              <w:lang w:eastAsia="fr-FR"/>
            </w:rPr>
          </w:pPr>
          <w:hyperlink w:anchor="_Toc16243500" w:history="1">
            <w:r w:rsidRPr="00257ABC">
              <w:rPr>
                <w:rStyle w:val="Lienhypertexte"/>
                <w:noProof/>
              </w:rPr>
              <w:t>a-</w:t>
            </w:r>
            <w:r>
              <w:rPr>
                <w:rFonts w:eastAsiaTheme="minorEastAsia"/>
                <w:noProof/>
                <w:lang w:eastAsia="fr-FR"/>
              </w:rPr>
              <w:tab/>
            </w:r>
            <w:r w:rsidRPr="00257ABC">
              <w:rPr>
                <w:rStyle w:val="Lienhypertexte"/>
                <w:noProof/>
              </w:rPr>
              <w:t>Etapes préparatoires :</w:t>
            </w:r>
            <w:r>
              <w:rPr>
                <w:noProof/>
                <w:webHidden/>
              </w:rPr>
              <w:tab/>
            </w:r>
            <w:r>
              <w:rPr>
                <w:noProof/>
                <w:webHidden/>
              </w:rPr>
              <w:fldChar w:fldCharType="begin"/>
            </w:r>
            <w:r>
              <w:rPr>
                <w:noProof/>
                <w:webHidden/>
              </w:rPr>
              <w:instrText xml:space="preserve"> PAGEREF _Toc16243500 \h </w:instrText>
            </w:r>
            <w:r>
              <w:rPr>
                <w:noProof/>
                <w:webHidden/>
              </w:rPr>
            </w:r>
            <w:r>
              <w:rPr>
                <w:noProof/>
                <w:webHidden/>
              </w:rPr>
              <w:fldChar w:fldCharType="separate"/>
            </w:r>
            <w:r w:rsidR="00A1657E">
              <w:rPr>
                <w:noProof/>
                <w:webHidden/>
              </w:rPr>
              <w:t>4</w:t>
            </w:r>
            <w:r>
              <w:rPr>
                <w:noProof/>
                <w:webHidden/>
              </w:rPr>
              <w:fldChar w:fldCharType="end"/>
            </w:r>
          </w:hyperlink>
        </w:p>
        <w:p w:rsidR="00E609F1" w:rsidRDefault="00E609F1">
          <w:pPr>
            <w:pStyle w:val="TM2"/>
            <w:tabs>
              <w:tab w:val="left" w:pos="660"/>
              <w:tab w:val="right" w:leader="dot" w:pos="9062"/>
            </w:tabs>
            <w:rPr>
              <w:rFonts w:eastAsiaTheme="minorEastAsia"/>
              <w:noProof/>
              <w:lang w:eastAsia="fr-FR"/>
            </w:rPr>
          </w:pPr>
          <w:hyperlink w:anchor="_Toc16243501" w:history="1">
            <w:r w:rsidRPr="00257ABC">
              <w:rPr>
                <w:rStyle w:val="Lienhypertexte"/>
                <w:noProof/>
              </w:rPr>
              <w:t>b-</w:t>
            </w:r>
            <w:r>
              <w:rPr>
                <w:rFonts w:eastAsiaTheme="minorEastAsia"/>
                <w:noProof/>
                <w:lang w:eastAsia="fr-FR"/>
              </w:rPr>
              <w:tab/>
            </w:r>
            <w:r w:rsidRPr="00257ABC">
              <w:rPr>
                <w:rStyle w:val="Lienhypertexte"/>
                <w:noProof/>
              </w:rPr>
              <w:t>Utilisation de la macro « automatisation » :</w:t>
            </w:r>
            <w:r>
              <w:rPr>
                <w:noProof/>
                <w:webHidden/>
              </w:rPr>
              <w:tab/>
            </w:r>
            <w:r>
              <w:rPr>
                <w:noProof/>
                <w:webHidden/>
              </w:rPr>
              <w:fldChar w:fldCharType="begin"/>
            </w:r>
            <w:r>
              <w:rPr>
                <w:noProof/>
                <w:webHidden/>
              </w:rPr>
              <w:instrText xml:space="preserve"> PAGEREF _Toc16243501 \h </w:instrText>
            </w:r>
            <w:r>
              <w:rPr>
                <w:noProof/>
                <w:webHidden/>
              </w:rPr>
            </w:r>
            <w:r>
              <w:rPr>
                <w:noProof/>
                <w:webHidden/>
              </w:rPr>
              <w:fldChar w:fldCharType="separate"/>
            </w:r>
            <w:r w:rsidR="00A1657E">
              <w:rPr>
                <w:noProof/>
                <w:webHidden/>
              </w:rPr>
              <w:t>5</w:t>
            </w:r>
            <w:r>
              <w:rPr>
                <w:noProof/>
                <w:webHidden/>
              </w:rPr>
              <w:fldChar w:fldCharType="end"/>
            </w:r>
          </w:hyperlink>
        </w:p>
        <w:p w:rsidR="00E609F1" w:rsidRDefault="00E609F1">
          <w:pPr>
            <w:pStyle w:val="TM1"/>
            <w:tabs>
              <w:tab w:val="left" w:pos="440"/>
              <w:tab w:val="right" w:leader="dot" w:pos="9062"/>
            </w:tabs>
            <w:rPr>
              <w:rFonts w:eastAsiaTheme="minorEastAsia"/>
              <w:noProof/>
              <w:lang w:eastAsia="fr-FR"/>
            </w:rPr>
          </w:pPr>
          <w:hyperlink w:anchor="_Toc16243502" w:history="1">
            <w:r w:rsidRPr="00E609F1">
              <w:rPr>
                <w:rStyle w:val="Lienhypertexte"/>
                <w:b/>
                <w:noProof/>
              </w:rPr>
              <w:t>3)</w:t>
            </w:r>
            <w:r>
              <w:rPr>
                <w:rFonts w:eastAsiaTheme="minorEastAsia"/>
                <w:noProof/>
                <w:lang w:eastAsia="fr-FR"/>
              </w:rPr>
              <w:tab/>
            </w:r>
            <w:r w:rsidRPr="00E609F1">
              <w:rPr>
                <w:rStyle w:val="Lienhypertexte"/>
                <w:b/>
                <w:noProof/>
              </w:rPr>
              <w:t>Renseigner le fichier de stats et générer l’indicateur :</w:t>
            </w:r>
            <w:r>
              <w:rPr>
                <w:noProof/>
                <w:webHidden/>
              </w:rPr>
              <w:tab/>
            </w:r>
            <w:r>
              <w:rPr>
                <w:noProof/>
                <w:webHidden/>
              </w:rPr>
              <w:fldChar w:fldCharType="begin"/>
            </w:r>
            <w:r>
              <w:rPr>
                <w:noProof/>
                <w:webHidden/>
              </w:rPr>
              <w:instrText xml:space="preserve"> PAGEREF _Toc16243502 \h </w:instrText>
            </w:r>
            <w:r>
              <w:rPr>
                <w:noProof/>
                <w:webHidden/>
              </w:rPr>
            </w:r>
            <w:r>
              <w:rPr>
                <w:noProof/>
                <w:webHidden/>
              </w:rPr>
              <w:fldChar w:fldCharType="separate"/>
            </w:r>
            <w:r w:rsidR="00A1657E">
              <w:rPr>
                <w:noProof/>
                <w:webHidden/>
              </w:rPr>
              <w:t>6</w:t>
            </w:r>
            <w:r>
              <w:rPr>
                <w:noProof/>
                <w:webHidden/>
              </w:rPr>
              <w:fldChar w:fldCharType="end"/>
            </w:r>
          </w:hyperlink>
        </w:p>
        <w:p w:rsidR="00E609F1" w:rsidRDefault="00E609F1">
          <w:pPr>
            <w:pStyle w:val="TM2"/>
            <w:tabs>
              <w:tab w:val="left" w:pos="660"/>
              <w:tab w:val="right" w:leader="dot" w:pos="9062"/>
            </w:tabs>
            <w:rPr>
              <w:rFonts w:eastAsiaTheme="minorEastAsia"/>
              <w:noProof/>
              <w:lang w:eastAsia="fr-FR"/>
            </w:rPr>
          </w:pPr>
          <w:hyperlink w:anchor="_Toc16243503" w:history="1">
            <w:r w:rsidRPr="00257ABC">
              <w:rPr>
                <w:rStyle w:val="Lienhypertexte"/>
                <w:noProof/>
              </w:rPr>
              <w:t>a-</w:t>
            </w:r>
            <w:r>
              <w:rPr>
                <w:rFonts w:eastAsiaTheme="minorEastAsia"/>
                <w:noProof/>
                <w:lang w:eastAsia="fr-FR"/>
              </w:rPr>
              <w:tab/>
            </w:r>
            <w:r w:rsidRPr="00257ABC">
              <w:rPr>
                <w:rStyle w:val="Lienhypertexte"/>
                <w:noProof/>
              </w:rPr>
              <w:t>Etapes préparatoires :</w:t>
            </w:r>
            <w:r>
              <w:rPr>
                <w:noProof/>
                <w:webHidden/>
              </w:rPr>
              <w:tab/>
            </w:r>
            <w:r>
              <w:rPr>
                <w:noProof/>
                <w:webHidden/>
              </w:rPr>
              <w:fldChar w:fldCharType="begin"/>
            </w:r>
            <w:r>
              <w:rPr>
                <w:noProof/>
                <w:webHidden/>
              </w:rPr>
              <w:instrText xml:space="preserve"> PAGEREF _Toc16243503 \h </w:instrText>
            </w:r>
            <w:r>
              <w:rPr>
                <w:noProof/>
                <w:webHidden/>
              </w:rPr>
            </w:r>
            <w:r>
              <w:rPr>
                <w:noProof/>
                <w:webHidden/>
              </w:rPr>
              <w:fldChar w:fldCharType="separate"/>
            </w:r>
            <w:r w:rsidR="00A1657E">
              <w:rPr>
                <w:noProof/>
                <w:webHidden/>
              </w:rPr>
              <w:t>6</w:t>
            </w:r>
            <w:r>
              <w:rPr>
                <w:noProof/>
                <w:webHidden/>
              </w:rPr>
              <w:fldChar w:fldCharType="end"/>
            </w:r>
          </w:hyperlink>
        </w:p>
        <w:p w:rsidR="00E609F1" w:rsidRDefault="00E609F1">
          <w:pPr>
            <w:pStyle w:val="TM2"/>
            <w:tabs>
              <w:tab w:val="left" w:pos="660"/>
              <w:tab w:val="right" w:leader="dot" w:pos="9062"/>
            </w:tabs>
            <w:rPr>
              <w:rFonts w:eastAsiaTheme="minorEastAsia"/>
              <w:noProof/>
              <w:lang w:eastAsia="fr-FR"/>
            </w:rPr>
          </w:pPr>
          <w:hyperlink w:anchor="_Toc16243504" w:history="1">
            <w:r w:rsidRPr="00257ABC">
              <w:rPr>
                <w:rStyle w:val="Lienhypertexte"/>
                <w:noProof/>
              </w:rPr>
              <w:t>b-</w:t>
            </w:r>
            <w:r>
              <w:rPr>
                <w:rFonts w:eastAsiaTheme="minorEastAsia"/>
                <w:noProof/>
                <w:lang w:eastAsia="fr-FR"/>
              </w:rPr>
              <w:tab/>
            </w:r>
            <w:r w:rsidRPr="00257ABC">
              <w:rPr>
                <w:rStyle w:val="Lienhypertexte"/>
                <w:noProof/>
              </w:rPr>
              <w:t>Utilisation de la macro « indicateur » :</w:t>
            </w:r>
            <w:r>
              <w:rPr>
                <w:noProof/>
                <w:webHidden/>
              </w:rPr>
              <w:tab/>
            </w:r>
            <w:r>
              <w:rPr>
                <w:noProof/>
                <w:webHidden/>
              </w:rPr>
              <w:fldChar w:fldCharType="begin"/>
            </w:r>
            <w:r>
              <w:rPr>
                <w:noProof/>
                <w:webHidden/>
              </w:rPr>
              <w:instrText xml:space="preserve"> PAGEREF _Toc16243504 \h </w:instrText>
            </w:r>
            <w:r>
              <w:rPr>
                <w:noProof/>
                <w:webHidden/>
              </w:rPr>
            </w:r>
            <w:r>
              <w:rPr>
                <w:noProof/>
                <w:webHidden/>
              </w:rPr>
              <w:fldChar w:fldCharType="separate"/>
            </w:r>
            <w:r w:rsidR="00A1657E">
              <w:rPr>
                <w:noProof/>
                <w:webHidden/>
              </w:rPr>
              <w:t>6</w:t>
            </w:r>
            <w:r>
              <w:rPr>
                <w:noProof/>
                <w:webHidden/>
              </w:rPr>
              <w:fldChar w:fldCharType="end"/>
            </w:r>
          </w:hyperlink>
        </w:p>
        <w:p w:rsidR="00E609F1" w:rsidRDefault="00E609F1">
          <w:pPr>
            <w:pStyle w:val="TM1"/>
            <w:tabs>
              <w:tab w:val="left" w:pos="440"/>
              <w:tab w:val="right" w:leader="dot" w:pos="9062"/>
            </w:tabs>
            <w:rPr>
              <w:rFonts w:eastAsiaTheme="minorEastAsia"/>
              <w:noProof/>
              <w:lang w:eastAsia="fr-FR"/>
            </w:rPr>
          </w:pPr>
          <w:hyperlink w:anchor="_Toc16243505" w:history="1">
            <w:r w:rsidRPr="00E609F1">
              <w:rPr>
                <w:rStyle w:val="Lienhypertexte"/>
                <w:b/>
                <w:noProof/>
              </w:rPr>
              <w:t>4)</w:t>
            </w:r>
            <w:r w:rsidRPr="00E609F1">
              <w:rPr>
                <w:rFonts w:eastAsiaTheme="minorEastAsia"/>
                <w:b/>
                <w:noProof/>
                <w:lang w:eastAsia="fr-FR"/>
              </w:rPr>
              <w:tab/>
            </w:r>
            <w:r w:rsidRPr="00E609F1">
              <w:rPr>
                <w:rStyle w:val="Lienhypertexte"/>
                <w:b/>
                <w:noProof/>
              </w:rPr>
              <w:t>Générer les graphiques par DEX et par DSCC :</w:t>
            </w:r>
            <w:r>
              <w:rPr>
                <w:noProof/>
                <w:webHidden/>
              </w:rPr>
              <w:tab/>
            </w:r>
            <w:r>
              <w:rPr>
                <w:noProof/>
                <w:webHidden/>
              </w:rPr>
              <w:fldChar w:fldCharType="begin"/>
            </w:r>
            <w:r>
              <w:rPr>
                <w:noProof/>
                <w:webHidden/>
              </w:rPr>
              <w:instrText xml:space="preserve"> PAGEREF _Toc16243505 \h </w:instrText>
            </w:r>
            <w:r>
              <w:rPr>
                <w:noProof/>
                <w:webHidden/>
              </w:rPr>
            </w:r>
            <w:r>
              <w:rPr>
                <w:noProof/>
                <w:webHidden/>
              </w:rPr>
              <w:fldChar w:fldCharType="separate"/>
            </w:r>
            <w:r w:rsidR="00A1657E">
              <w:rPr>
                <w:noProof/>
                <w:webHidden/>
              </w:rPr>
              <w:t>7</w:t>
            </w:r>
            <w:r>
              <w:rPr>
                <w:noProof/>
                <w:webHidden/>
              </w:rPr>
              <w:fldChar w:fldCharType="end"/>
            </w:r>
          </w:hyperlink>
        </w:p>
        <w:p w:rsidR="00E609F1" w:rsidRDefault="00E609F1">
          <w:pPr>
            <w:pStyle w:val="TM1"/>
            <w:tabs>
              <w:tab w:val="left" w:pos="440"/>
              <w:tab w:val="right" w:leader="dot" w:pos="9062"/>
            </w:tabs>
            <w:rPr>
              <w:rFonts w:eastAsiaTheme="minorEastAsia"/>
              <w:noProof/>
              <w:lang w:eastAsia="fr-FR"/>
            </w:rPr>
          </w:pPr>
          <w:hyperlink w:anchor="_Toc16243506" w:history="1">
            <w:r w:rsidRPr="00E609F1">
              <w:rPr>
                <w:rStyle w:val="Lienhypertexte"/>
                <w:b/>
                <w:noProof/>
              </w:rPr>
              <w:t>5)</w:t>
            </w:r>
            <w:r w:rsidRPr="00E609F1">
              <w:rPr>
                <w:rFonts w:eastAsiaTheme="minorEastAsia"/>
                <w:b/>
                <w:noProof/>
                <w:lang w:eastAsia="fr-FR"/>
              </w:rPr>
              <w:tab/>
            </w:r>
            <w:r w:rsidRPr="00E609F1">
              <w:rPr>
                <w:rStyle w:val="Lienhypertexte"/>
                <w:b/>
                <w:noProof/>
              </w:rPr>
              <w:t>Finir de préparer les fichiers Excel des DSCC + faire le ppt récap du suivi de fiabs :</w:t>
            </w:r>
            <w:r>
              <w:rPr>
                <w:noProof/>
                <w:webHidden/>
              </w:rPr>
              <w:tab/>
            </w:r>
            <w:r>
              <w:rPr>
                <w:noProof/>
                <w:webHidden/>
              </w:rPr>
              <w:fldChar w:fldCharType="begin"/>
            </w:r>
            <w:r>
              <w:rPr>
                <w:noProof/>
                <w:webHidden/>
              </w:rPr>
              <w:instrText xml:space="preserve"> PAGEREF _Toc16243506 \h </w:instrText>
            </w:r>
            <w:r>
              <w:rPr>
                <w:noProof/>
                <w:webHidden/>
              </w:rPr>
            </w:r>
            <w:r>
              <w:rPr>
                <w:noProof/>
                <w:webHidden/>
              </w:rPr>
              <w:fldChar w:fldCharType="separate"/>
            </w:r>
            <w:r w:rsidR="00A1657E">
              <w:rPr>
                <w:noProof/>
                <w:webHidden/>
              </w:rPr>
              <w:t>7</w:t>
            </w:r>
            <w:r>
              <w:rPr>
                <w:noProof/>
                <w:webHidden/>
              </w:rPr>
              <w:fldChar w:fldCharType="end"/>
            </w:r>
          </w:hyperlink>
        </w:p>
        <w:p w:rsidR="00E609F1" w:rsidRDefault="00E609F1">
          <w:pPr>
            <w:pStyle w:val="TM2"/>
            <w:tabs>
              <w:tab w:val="right" w:leader="dot" w:pos="9062"/>
            </w:tabs>
            <w:rPr>
              <w:rFonts w:eastAsiaTheme="minorEastAsia"/>
              <w:noProof/>
              <w:lang w:eastAsia="fr-FR"/>
            </w:rPr>
          </w:pPr>
          <w:hyperlink w:anchor="_Toc16243507" w:history="1">
            <w:r w:rsidRPr="00257ABC">
              <w:rPr>
                <w:rStyle w:val="Lienhypertexte"/>
                <w:noProof/>
              </w:rPr>
              <w:t>a- Préparation du fichier ppt :</w:t>
            </w:r>
            <w:r>
              <w:rPr>
                <w:noProof/>
                <w:webHidden/>
              </w:rPr>
              <w:tab/>
            </w:r>
            <w:r>
              <w:rPr>
                <w:noProof/>
                <w:webHidden/>
              </w:rPr>
              <w:fldChar w:fldCharType="begin"/>
            </w:r>
            <w:r>
              <w:rPr>
                <w:noProof/>
                <w:webHidden/>
              </w:rPr>
              <w:instrText xml:space="preserve"> PAGEREF _Toc16243507 \h </w:instrText>
            </w:r>
            <w:r>
              <w:rPr>
                <w:noProof/>
                <w:webHidden/>
              </w:rPr>
            </w:r>
            <w:r>
              <w:rPr>
                <w:noProof/>
                <w:webHidden/>
              </w:rPr>
              <w:fldChar w:fldCharType="separate"/>
            </w:r>
            <w:r w:rsidR="00A1657E">
              <w:rPr>
                <w:noProof/>
                <w:webHidden/>
              </w:rPr>
              <w:t>7</w:t>
            </w:r>
            <w:r>
              <w:rPr>
                <w:noProof/>
                <w:webHidden/>
              </w:rPr>
              <w:fldChar w:fldCharType="end"/>
            </w:r>
          </w:hyperlink>
        </w:p>
        <w:p w:rsidR="00E609F1" w:rsidRDefault="00E609F1">
          <w:pPr>
            <w:pStyle w:val="TM2"/>
            <w:tabs>
              <w:tab w:val="left" w:pos="660"/>
              <w:tab w:val="right" w:leader="dot" w:pos="9062"/>
            </w:tabs>
            <w:rPr>
              <w:rFonts w:eastAsiaTheme="minorEastAsia"/>
              <w:noProof/>
              <w:lang w:eastAsia="fr-FR"/>
            </w:rPr>
          </w:pPr>
          <w:hyperlink w:anchor="_Toc16243508" w:history="1">
            <w:r w:rsidRPr="00257ABC">
              <w:rPr>
                <w:rStyle w:val="Lienhypertexte"/>
                <w:noProof/>
              </w:rPr>
              <w:t>b-</w:t>
            </w:r>
            <w:r>
              <w:rPr>
                <w:rFonts w:eastAsiaTheme="minorEastAsia"/>
                <w:noProof/>
                <w:lang w:eastAsia="fr-FR"/>
              </w:rPr>
              <w:tab/>
            </w:r>
            <w:r w:rsidRPr="00257ABC">
              <w:rPr>
                <w:rStyle w:val="Lienhypertexte"/>
                <w:noProof/>
              </w:rPr>
              <w:t>Finir de renseigner les fichiers Excel des DSCC + le ppt récap des fiabs :</w:t>
            </w:r>
            <w:r>
              <w:rPr>
                <w:noProof/>
                <w:webHidden/>
              </w:rPr>
              <w:tab/>
            </w:r>
            <w:r>
              <w:rPr>
                <w:noProof/>
                <w:webHidden/>
              </w:rPr>
              <w:fldChar w:fldCharType="begin"/>
            </w:r>
            <w:r>
              <w:rPr>
                <w:noProof/>
                <w:webHidden/>
              </w:rPr>
              <w:instrText xml:space="preserve"> PAGEREF _Toc16243508 \h </w:instrText>
            </w:r>
            <w:r>
              <w:rPr>
                <w:noProof/>
                <w:webHidden/>
              </w:rPr>
            </w:r>
            <w:r>
              <w:rPr>
                <w:noProof/>
                <w:webHidden/>
              </w:rPr>
              <w:fldChar w:fldCharType="separate"/>
            </w:r>
            <w:r w:rsidR="00A1657E">
              <w:rPr>
                <w:noProof/>
                <w:webHidden/>
              </w:rPr>
              <w:t>8</w:t>
            </w:r>
            <w:r>
              <w:rPr>
                <w:noProof/>
                <w:webHidden/>
              </w:rPr>
              <w:fldChar w:fldCharType="end"/>
            </w:r>
          </w:hyperlink>
        </w:p>
        <w:p w:rsidR="00E609F1" w:rsidRDefault="00E609F1">
          <w:pPr>
            <w:pStyle w:val="TM1"/>
            <w:tabs>
              <w:tab w:val="left" w:pos="440"/>
              <w:tab w:val="right" w:leader="dot" w:pos="9062"/>
            </w:tabs>
            <w:rPr>
              <w:rFonts w:eastAsiaTheme="minorEastAsia"/>
              <w:noProof/>
              <w:lang w:eastAsia="fr-FR"/>
            </w:rPr>
          </w:pPr>
          <w:hyperlink w:anchor="_Toc16243509" w:history="1">
            <w:r w:rsidRPr="00E609F1">
              <w:rPr>
                <w:rStyle w:val="Lienhypertexte"/>
                <w:b/>
                <w:noProof/>
              </w:rPr>
              <w:t>6)</w:t>
            </w:r>
            <w:r w:rsidRPr="00E609F1">
              <w:rPr>
                <w:rFonts w:eastAsiaTheme="minorEastAsia"/>
                <w:b/>
                <w:noProof/>
                <w:lang w:eastAsia="fr-FR"/>
              </w:rPr>
              <w:tab/>
            </w:r>
            <w:r w:rsidRPr="00E609F1">
              <w:rPr>
                <w:rStyle w:val="Lienhypertexte"/>
                <w:b/>
                <w:noProof/>
              </w:rPr>
              <w:t>Dépôt des fichiers dans Teams :</w:t>
            </w:r>
            <w:r>
              <w:rPr>
                <w:noProof/>
                <w:webHidden/>
              </w:rPr>
              <w:tab/>
            </w:r>
            <w:r>
              <w:rPr>
                <w:noProof/>
                <w:webHidden/>
              </w:rPr>
              <w:fldChar w:fldCharType="begin"/>
            </w:r>
            <w:r>
              <w:rPr>
                <w:noProof/>
                <w:webHidden/>
              </w:rPr>
              <w:instrText xml:space="preserve"> PAGEREF _Toc16243509 \h </w:instrText>
            </w:r>
            <w:r>
              <w:rPr>
                <w:noProof/>
                <w:webHidden/>
              </w:rPr>
            </w:r>
            <w:r>
              <w:rPr>
                <w:noProof/>
                <w:webHidden/>
              </w:rPr>
              <w:fldChar w:fldCharType="separate"/>
            </w:r>
            <w:r w:rsidR="00A1657E">
              <w:rPr>
                <w:noProof/>
                <w:webHidden/>
              </w:rPr>
              <w:t>10</w:t>
            </w:r>
            <w:r>
              <w:rPr>
                <w:noProof/>
                <w:webHidden/>
              </w:rPr>
              <w:fldChar w:fldCharType="end"/>
            </w:r>
          </w:hyperlink>
        </w:p>
        <w:p w:rsidR="00E609F1" w:rsidRDefault="00E609F1">
          <w:pPr>
            <w:pStyle w:val="TM1"/>
            <w:tabs>
              <w:tab w:val="left" w:pos="440"/>
              <w:tab w:val="right" w:leader="dot" w:pos="9062"/>
            </w:tabs>
            <w:rPr>
              <w:rFonts w:eastAsiaTheme="minorEastAsia"/>
              <w:noProof/>
              <w:lang w:eastAsia="fr-FR"/>
            </w:rPr>
          </w:pPr>
          <w:hyperlink w:anchor="_Toc16243510" w:history="1">
            <w:r w:rsidRPr="00E609F1">
              <w:rPr>
                <w:rStyle w:val="Lienhypertexte"/>
                <w:b/>
                <w:noProof/>
              </w:rPr>
              <w:t>7)</w:t>
            </w:r>
            <w:r w:rsidRPr="00E609F1">
              <w:rPr>
                <w:rFonts w:eastAsiaTheme="minorEastAsia"/>
                <w:b/>
                <w:noProof/>
                <w:lang w:eastAsia="fr-FR"/>
              </w:rPr>
              <w:tab/>
            </w:r>
            <w:r w:rsidRPr="00E609F1">
              <w:rPr>
                <w:rStyle w:val="Lienhypertexte"/>
                <w:b/>
                <w:noProof/>
              </w:rPr>
              <w:t>Mail récap à Bertille :</w:t>
            </w:r>
            <w:r>
              <w:rPr>
                <w:noProof/>
                <w:webHidden/>
              </w:rPr>
              <w:tab/>
            </w:r>
            <w:r>
              <w:rPr>
                <w:noProof/>
                <w:webHidden/>
              </w:rPr>
              <w:fldChar w:fldCharType="begin"/>
            </w:r>
            <w:r>
              <w:rPr>
                <w:noProof/>
                <w:webHidden/>
              </w:rPr>
              <w:instrText xml:space="preserve"> PAGEREF _Toc16243510 \h </w:instrText>
            </w:r>
            <w:r>
              <w:rPr>
                <w:noProof/>
                <w:webHidden/>
              </w:rPr>
            </w:r>
            <w:r>
              <w:rPr>
                <w:noProof/>
                <w:webHidden/>
              </w:rPr>
              <w:fldChar w:fldCharType="separate"/>
            </w:r>
            <w:r w:rsidR="00A1657E">
              <w:rPr>
                <w:noProof/>
                <w:webHidden/>
              </w:rPr>
              <w:t>10</w:t>
            </w:r>
            <w:r>
              <w:rPr>
                <w:noProof/>
                <w:webHidden/>
              </w:rPr>
              <w:fldChar w:fldCharType="end"/>
            </w:r>
          </w:hyperlink>
        </w:p>
        <w:p w:rsidR="006C2D2F" w:rsidRDefault="006C2D2F">
          <w:r>
            <w:rPr>
              <w:b/>
              <w:bCs/>
            </w:rPr>
            <w:fldChar w:fldCharType="end"/>
          </w:r>
        </w:p>
      </w:sdtContent>
    </w:sdt>
    <w:p w:rsidR="00112B83" w:rsidRPr="00EB111C" w:rsidRDefault="00112B83" w:rsidP="0087607C">
      <w:pPr>
        <w:jc w:val="both"/>
        <w:rPr>
          <w:b/>
          <w:color w:val="009999"/>
          <w:sz w:val="24"/>
        </w:rPr>
      </w:pPr>
    </w:p>
    <w:p w:rsidR="00112B83" w:rsidRDefault="00112B83" w:rsidP="0087607C">
      <w:pPr>
        <w:pStyle w:val="Titre1"/>
        <w:jc w:val="both"/>
        <w:outlineLvl w:val="0"/>
      </w:pPr>
      <w:bookmarkStart w:id="1" w:name="_Toc16243495"/>
      <w:r w:rsidRPr="00EB111C">
        <w:t>Demander les requêtes à François</w:t>
      </w:r>
      <w:r w:rsidR="00982ACD">
        <w:t xml:space="preserve"> et les réceptionner</w:t>
      </w:r>
      <w:r w:rsidRPr="00EB111C">
        <w:t> :</w:t>
      </w:r>
      <w:bookmarkEnd w:id="1"/>
    </w:p>
    <w:p w:rsidR="00EB111C" w:rsidRDefault="00EB111C" w:rsidP="0087607C">
      <w:pPr>
        <w:pStyle w:val="Titre1"/>
        <w:numPr>
          <w:ilvl w:val="0"/>
          <w:numId w:val="0"/>
        </w:numPr>
        <w:ind w:left="720"/>
        <w:jc w:val="both"/>
      </w:pPr>
    </w:p>
    <w:p w:rsidR="00EB111C" w:rsidRPr="00EB111C" w:rsidRDefault="00EB111C" w:rsidP="0087607C">
      <w:pPr>
        <w:pStyle w:val="Sous-titre1"/>
        <w:jc w:val="both"/>
        <w:outlineLvl w:val="1"/>
      </w:pPr>
      <w:bookmarkStart w:id="2" w:name="_Toc16243496"/>
      <w:r w:rsidRPr="00EB111C">
        <w:t>Quand envoyer le mail ?</w:t>
      </w:r>
      <w:bookmarkEnd w:id="2"/>
    </w:p>
    <w:p w:rsidR="00112B83" w:rsidRDefault="00EB111C" w:rsidP="0087607C">
      <w:pPr>
        <w:jc w:val="both"/>
      </w:pPr>
      <w:r>
        <w:t>Le principe c’est qu’i</w:t>
      </w:r>
      <w:r w:rsidR="00112B83" w:rsidRPr="00112B83">
        <w:t xml:space="preserve">l faut envoyer un mail à François le vendredi de la semaine d’avant </w:t>
      </w:r>
      <w:r>
        <w:t>pour</w:t>
      </w:r>
      <w:r w:rsidR="00112B83" w:rsidRPr="00112B83">
        <w:t xml:space="preserve"> avoir</w:t>
      </w:r>
      <w:r>
        <w:t xml:space="preserve"> les fichiers</w:t>
      </w:r>
      <w:r w:rsidR="00112B83" w:rsidRPr="00112B83">
        <w:t xml:space="preserve"> le mardi suivant</w:t>
      </w:r>
      <w:r w:rsidR="00112B83">
        <w:t xml:space="preserve">. </w:t>
      </w:r>
    </w:p>
    <w:p w:rsidR="00112B83" w:rsidRDefault="00112B83" w:rsidP="0087607C">
      <w:pPr>
        <w:jc w:val="both"/>
      </w:pPr>
      <w:r>
        <w:t>Il y aura 2 suivis à faire en mon absence (</w:t>
      </w:r>
      <w:hyperlink r:id="rId8" w:history="1">
        <w:r w:rsidRPr="00DA6C59">
          <w:rPr>
            <w:rStyle w:val="Lienhypertexte"/>
          </w:rPr>
          <w:t>\\DC\Ressources\DRHC\PERF_RH-gestion-des-activités\18-Fiabilisation\Planning</w:t>
        </w:r>
      </w:hyperlink>
      <w:r>
        <w:t xml:space="preserve">, doc </w:t>
      </w:r>
      <w:r w:rsidR="002057A5">
        <w:t>Excel</w:t>
      </w:r>
      <w:r>
        <w:t xml:space="preserve"> planning nouveau dispositif) :</w:t>
      </w:r>
    </w:p>
    <w:p w:rsidR="00112B83" w:rsidRDefault="00112B83" w:rsidP="0087607C">
      <w:pPr>
        <w:pStyle w:val="Paragraphedeliste"/>
        <w:numPr>
          <w:ilvl w:val="0"/>
          <w:numId w:val="4"/>
        </w:numPr>
        <w:jc w:val="both"/>
      </w:pPr>
      <w:r>
        <w:t xml:space="preserve">Le </w:t>
      </w:r>
      <w:r w:rsidR="00EB111C">
        <w:t>1</w:t>
      </w:r>
      <w:r w:rsidR="00EB111C" w:rsidRPr="00EB111C">
        <w:rPr>
          <w:vertAlign w:val="superscript"/>
        </w:rPr>
        <w:t>er</w:t>
      </w:r>
      <w:r w:rsidR="00EB111C">
        <w:t xml:space="preserve"> </w:t>
      </w:r>
      <w:r>
        <w:t>sera à envoyer aux DSCC au max le 25 septembre</w:t>
      </w:r>
      <w:r w:rsidR="00EB111C">
        <w:t>, donc il faut envoyer le mail à François le vendredi 13 septembre pour recevoir les fichiers le 17 et avoir du temps pour les envoyer au max le 25</w:t>
      </w:r>
    </w:p>
    <w:p w:rsidR="00EB111C" w:rsidRDefault="00EB111C" w:rsidP="0087607C">
      <w:pPr>
        <w:pStyle w:val="Paragraphedeliste"/>
        <w:numPr>
          <w:ilvl w:val="0"/>
          <w:numId w:val="4"/>
        </w:numPr>
        <w:jc w:val="both"/>
      </w:pPr>
      <w:r>
        <w:t>Le 2</w:t>
      </w:r>
      <w:r w:rsidRPr="00EB111C">
        <w:rPr>
          <w:vertAlign w:val="superscript"/>
        </w:rPr>
        <w:t>ème</w:t>
      </w:r>
      <w:r>
        <w:t xml:space="preserve"> sera à</w:t>
      </w:r>
      <w:r w:rsidRPr="00EB111C">
        <w:t xml:space="preserve"> </w:t>
      </w:r>
      <w:r>
        <w:t>envoyer aux DSCC au max le 16 octobre, donc il faut envoyer le mail à François le vendredi 4 octobre pour recevoir les fichiers le 8 et avoir du temps pour les envoyer au max le 16</w:t>
      </w:r>
    </w:p>
    <w:p w:rsidR="005906B1" w:rsidRDefault="005906B1" w:rsidP="0087607C">
      <w:pPr>
        <w:pStyle w:val="Paragraphedeliste"/>
        <w:jc w:val="both"/>
      </w:pPr>
    </w:p>
    <w:p w:rsidR="005906B1" w:rsidRPr="00112B83" w:rsidRDefault="005906B1" w:rsidP="0087607C">
      <w:pPr>
        <w:pStyle w:val="Sous-titre1"/>
        <w:jc w:val="both"/>
        <w:outlineLvl w:val="1"/>
      </w:pPr>
      <w:bookmarkStart w:id="3" w:name="_Toc16243497"/>
      <w:r>
        <w:lastRenderedPageBreak/>
        <w:t>Quelles informations mettre dans le mail ?</w:t>
      </w:r>
      <w:bookmarkEnd w:id="3"/>
    </w:p>
    <w:p w:rsidR="00112B83" w:rsidRDefault="00EB111C" w:rsidP="0087607C">
      <w:pPr>
        <w:spacing w:after="0"/>
        <w:jc w:val="both"/>
      </w:pPr>
      <w:r>
        <w:t>Dans le mail, il</w:t>
      </w:r>
      <w:r w:rsidR="00112B83">
        <w:t xml:space="preserve"> faut donner plusieurs informations à François :</w:t>
      </w:r>
    </w:p>
    <w:p w:rsidR="00112B83" w:rsidRDefault="00112B83" w:rsidP="0087607C">
      <w:pPr>
        <w:pStyle w:val="Paragraphedeliste"/>
        <w:numPr>
          <w:ilvl w:val="0"/>
          <w:numId w:val="3"/>
        </w:numPr>
        <w:jc w:val="both"/>
      </w:pPr>
      <w:r>
        <w:t xml:space="preserve">La </w:t>
      </w:r>
      <w:r w:rsidR="005906B1">
        <w:t xml:space="preserve">liste des entités désirées : </w:t>
      </w:r>
      <w:r>
        <w:t>mai</w:t>
      </w:r>
      <w:r w:rsidR="005906B1">
        <w:t>ntenant on met tout par défaut, mêmes celles que fait Antonin sauf que tu ne t’en occuperas pas ensuite</w:t>
      </w:r>
    </w:p>
    <w:p w:rsidR="00112B83" w:rsidRDefault="00112B83" w:rsidP="0087607C">
      <w:pPr>
        <w:pStyle w:val="Paragraphedeliste"/>
        <w:numPr>
          <w:ilvl w:val="0"/>
          <w:numId w:val="3"/>
        </w:numPr>
        <w:jc w:val="both"/>
      </w:pPr>
      <w:r>
        <w:t>Le lundi et le vendredi sur lesquels on veut extraite les GAT/GPT mélangés à des activités normales (en général je demande les lundi/vendredi de la semaine en cours du jour de la demande)</w:t>
      </w:r>
    </w:p>
    <w:p w:rsidR="00112B83" w:rsidRDefault="00112B83" w:rsidP="0087607C">
      <w:pPr>
        <w:pStyle w:val="Paragraphedeliste"/>
        <w:numPr>
          <w:ilvl w:val="0"/>
          <w:numId w:val="3"/>
        </w:numPr>
        <w:jc w:val="both"/>
      </w:pPr>
      <w:r>
        <w:t>Le mois sur lequel on veut extraite les journées entièrement constituées soit de GAT soit de GPT (en général je demande le mois d’avant, sauf si on est en fin de mois dans ce cas je demande le mois en cours)</w:t>
      </w:r>
    </w:p>
    <w:p w:rsidR="005906B1" w:rsidRDefault="005906B1" w:rsidP="0087607C">
      <w:pPr>
        <w:jc w:val="both"/>
      </w:pPr>
    </w:p>
    <w:p w:rsidR="005906B1" w:rsidRDefault="005906B1" w:rsidP="0087607C">
      <w:pPr>
        <w:jc w:val="both"/>
      </w:pPr>
      <w:r>
        <w:t>Exemple de mail envoyé le vendredi 12 juillet :</w:t>
      </w:r>
    </w:p>
    <w:p w:rsidR="005906B1" w:rsidRPr="005906B1" w:rsidRDefault="005906B1" w:rsidP="0087607C">
      <w:pPr>
        <w:jc w:val="both"/>
        <w:rPr>
          <w:i/>
        </w:rPr>
      </w:pPr>
      <w:r w:rsidRPr="005906B1">
        <w:rPr>
          <w:i/>
        </w:rPr>
        <w:t>Voici la demande des requêtes fiabs pour la semaine prochaine, avec toujours les 2 vagues (45 entités en tout) :</w:t>
      </w:r>
    </w:p>
    <w:p w:rsidR="005906B1" w:rsidRPr="005906B1" w:rsidRDefault="005906B1" w:rsidP="0087607C">
      <w:pPr>
        <w:jc w:val="both"/>
        <w:rPr>
          <w:i/>
        </w:rPr>
      </w:pPr>
      <w:r w:rsidRPr="005906B1">
        <w:rPr>
          <w:i/>
        </w:rPr>
        <w:t xml:space="preserve">Je te propose lundi et vendredi de cette semaine pour les GAT/GPT mélangés à des GNO, soit </w:t>
      </w:r>
      <w:r w:rsidRPr="005906B1">
        <w:rPr>
          <w:b/>
          <w:bCs/>
          <w:i/>
        </w:rPr>
        <w:t>le</w:t>
      </w:r>
      <w:r w:rsidRPr="005906B1">
        <w:rPr>
          <w:i/>
        </w:rPr>
        <w:t xml:space="preserve"> </w:t>
      </w:r>
      <w:r w:rsidRPr="005906B1">
        <w:rPr>
          <w:b/>
          <w:bCs/>
          <w:i/>
        </w:rPr>
        <w:t>08 et le 12/07/19</w:t>
      </w:r>
      <w:r w:rsidRPr="005906B1">
        <w:rPr>
          <w:i/>
        </w:rPr>
        <w:t xml:space="preserve">, puis le mois de </w:t>
      </w:r>
      <w:r w:rsidRPr="005906B1">
        <w:rPr>
          <w:b/>
          <w:bCs/>
          <w:i/>
        </w:rPr>
        <w:t xml:space="preserve">JUIN </w:t>
      </w:r>
      <w:r w:rsidRPr="005906B1">
        <w:rPr>
          <w:i/>
        </w:rPr>
        <w:t>pour les GAT/GPT sur journée entière.</w:t>
      </w:r>
    </w:p>
    <w:p w:rsidR="005906B1" w:rsidRDefault="005906B1" w:rsidP="0087607C">
      <w:pPr>
        <w:jc w:val="both"/>
      </w:pPr>
    </w:p>
    <w:tbl>
      <w:tblPr>
        <w:tblW w:w="5060" w:type="dxa"/>
        <w:tblInd w:w="-3" w:type="dxa"/>
        <w:tblCellMar>
          <w:left w:w="0" w:type="dxa"/>
          <w:right w:w="0" w:type="dxa"/>
        </w:tblCellMar>
        <w:tblLook w:val="04A0" w:firstRow="1" w:lastRow="0" w:firstColumn="1" w:lastColumn="0" w:noHBand="0" w:noVBand="1"/>
      </w:tblPr>
      <w:tblGrid>
        <w:gridCol w:w="1480"/>
        <w:gridCol w:w="2380"/>
        <w:gridCol w:w="1200"/>
      </w:tblGrid>
      <w:tr w:rsidR="005906B1" w:rsidTr="005906B1">
        <w:trPr>
          <w:trHeight w:val="60"/>
        </w:trPr>
        <w:tc>
          <w:tcPr>
            <w:tcW w:w="1480" w:type="dxa"/>
            <w:tcBorders>
              <w:top w:val="single" w:sz="8" w:space="0" w:color="auto"/>
              <w:left w:val="single" w:sz="8" w:space="0" w:color="auto"/>
              <w:bottom w:val="single" w:sz="8" w:space="0" w:color="auto"/>
              <w:right w:val="single" w:sz="8" w:space="0" w:color="auto"/>
            </w:tcBorders>
            <w:shd w:val="clear" w:color="auto" w:fill="B4C6E7"/>
            <w:noWrap/>
            <w:tcMar>
              <w:top w:w="0" w:type="dxa"/>
              <w:left w:w="70" w:type="dxa"/>
              <w:bottom w:w="0" w:type="dxa"/>
              <w:right w:w="70" w:type="dxa"/>
            </w:tcMar>
            <w:vAlign w:val="center"/>
            <w:hideMark/>
          </w:tcPr>
          <w:p w:rsidR="005906B1" w:rsidRPr="005906B1" w:rsidRDefault="005906B1" w:rsidP="0087607C">
            <w:pPr>
              <w:jc w:val="both"/>
              <w:rPr>
                <w:rFonts w:cstheme="minorHAnsi"/>
                <w:b/>
                <w:bCs/>
                <w:color w:val="000000"/>
                <w:sz w:val="18"/>
                <w:szCs w:val="18"/>
                <w:lang w:eastAsia="fr-FR"/>
              </w:rPr>
            </w:pPr>
            <w:r w:rsidRPr="005906B1">
              <w:rPr>
                <w:rFonts w:cstheme="minorHAnsi"/>
                <w:b/>
                <w:bCs/>
                <w:color w:val="000000"/>
                <w:sz w:val="18"/>
                <w:szCs w:val="18"/>
                <w:lang w:eastAsia="fr-FR"/>
              </w:rPr>
              <w:t>n° DSCC</w:t>
            </w:r>
          </w:p>
        </w:tc>
        <w:tc>
          <w:tcPr>
            <w:tcW w:w="2380" w:type="dxa"/>
            <w:tcBorders>
              <w:top w:val="single" w:sz="8" w:space="0" w:color="auto"/>
              <w:left w:val="nil"/>
              <w:bottom w:val="single" w:sz="8" w:space="0" w:color="auto"/>
              <w:right w:val="single" w:sz="8" w:space="0" w:color="auto"/>
            </w:tcBorders>
            <w:shd w:val="clear" w:color="auto" w:fill="B4C6E7"/>
            <w:noWrap/>
            <w:tcMar>
              <w:top w:w="0" w:type="dxa"/>
              <w:left w:w="70" w:type="dxa"/>
              <w:bottom w:w="0" w:type="dxa"/>
              <w:right w:w="70" w:type="dxa"/>
            </w:tcMar>
            <w:vAlign w:val="center"/>
            <w:hideMark/>
          </w:tcPr>
          <w:p w:rsidR="005906B1" w:rsidRPr="005906B1" w:rsidRDefault="005906B1" w:rsidP="0087607C">
            <w:pPr>
              <w:jc w:val="both"/>
              <w:rPr>
                <w:rFonts w:cstheme="minorHAnsi"/>
                <w:b/>
                <w:bCs/>
                <w:color w:val="000000"/>
                <w:sz w:val="18"/>
                <w:szCs w:val="18"/>
                <w:lang w:eastAsia="fr-FR"/>
              </w:rPr>
            </w:pPr>
            <w:r w:rsidRPr="005906B1">
              <w:rPr>
                <w:rFonts w:cstheme="minorHAnsi"/>
                <w:b/>
                <w:bCs/>
                <w:color w:val="000000"/>
                <w:sz w:val="18"/>
                <w:szCs w:val="18"/>
                <w:lang w:eastAsia="fr-FR"/>
              </w:rPr>
              <w:t>Nom DSCC</w:t>
            </w:r>
          </w:p>
        </w:tc>
        <w:tc>
          <w:tcPr>
            <w:tcW w:w="1200" w:type="dxa"/>
            <w:tcBorders>
              <w:top w:val="single" w:sz="8" w:space="0" w:color="auto"/>
              <w:left w:val="nil"/>
              <w:bottom w:val="single" w:sz="8" w:space="0" w:color="auto"/>
              <w:right w:val="single" w:sz="8" w:space="0" w:color="auto"/>
            </w:tcBorders>
            <w:shd w:val="clear" w:color="auto" w:fill="B4C6E7"/>
            <w:noWrap/>
            <w:tcMar>
              <w:top w:w="0" w:type="dxa"/>
              <w:left w:w="70" w:type="dxa"/>
              <w:bottom w:w="0" w:type="dxa"/>
              <w:right w:w="70" w:type="dxa"/>
            </w:tcMar>
            <w:vAlign w:val="center"/>
            <w:hideMark/>
          </w:tcPr>
          <w:p w:rsidR="005906B1" w:rsidRPr="005906B1" w:rsidRDefault="005906B1" w:rsidP="0087607C">
            <w:pPr>
              <w:jc w:val="both"/>
              <w:rPr>
                <w:rFonts w:cstheme="minorHAnsi"/>
                <w:b/>
                <w:bCs/>
                <w:color w:val="000000"/>
                <w:sz w:val="18"/>
                <w:szCs w:val="18"/>
                <w:lang w:eastAsia="fr-FR"/>
              </w:rPr>
            </w:pPr>
            <w:r w:rsidRPr="005906B1">
              <w:rPr>
                <w:rFonts w:cstheme="minorHAnsi"/>
                <w:b/>
                <w:bCs/>
                <w:color w:val="000000"/>
                <w:sz w:val="18"/>
                <w:szCs w:val="18"/>
                <w:lang w:eastAsia="fr-FR"/>
              </w:rPr>
              <w:t>Code NOD</w:t>
            </w:r>
          </w:p>
        </w:tc>
      </w:tr>
      <w:tr w:rsidR="005906B1" w:rsidTr="005906B1">
        <w:trPr>
          <w:trHeight w:val="60"/>
        </w:trPr>
        <w:tc>
          <w:tcPr>
            <w:tcW w:w="148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DSCC 06</w:t>
            </w:r>
          </w:p>
        </w:tc>
        <w:tc>
          <w:tcPr>
            <w:tcW w:w="23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Nice</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62570</w:t>
            </w:r>
          </w:p>
        </w:tc>
      </w:tr>
      <w:tr w:rsidR="005906B1" w:rsidTr="005906B1">
        <w:trPr>
          <w:trHeight w:val="300"/>
        </w:trPr>
        <w:tc>
          <w:tcPr>
            <w:tcW w:w="148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DSCC 13</w:t>
            </w:r>
          </w:p>
        </w:tc>
        <w:tc>
          <w:tcPr>
            <w:tcW w:w="23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Marseille</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133550</w:t>
            </w:r>
          </w:p>
        </w:tc>
      </w:tr>
      <w:tr w:rsidR="005906B1" w:rsidTr="005906B1">
        <w:trPr>
          <w:trHeight w:val="300"/>
        </w:trPr>
        <w:tc>
          <w:tcPr>
            <w:tcW w:w="148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DSCC 14</w:t>
            </w:r>
          </w:p>
        </w:tc>
        <w:tc>
          <w:tcPr>
            <w:tcW w:w="238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Caen</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141220</w:t>
            </w:r>
          </w:p>
        </w:tc>
      </w:tr>
      <w:tr w:rsidR="005906B1" w:rsidTr="005906B1">
        <w:trPr>
          <w:trHeight w:val="60"/>
        </w:trPr>
        <w:tc>
          <w:tcPr>
            <w:tcW w:w="148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Corse</w:t>
            </w:r>
          </w:p>
        </w:tc>
        <w:tc>
          <w:tcPr>
            <w:tcW w:w="238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5906B1" w:rsidRPr="005906B1" w:rsidRDefault="005906B1" w:rsidP="0087607C">
            <w:pPr>
              <w:jc w:val="both"/>
              <w:rPr>
                <w:rFonts w:cstheme="minorHAnsi"/>
                <w:sz w:val="18"/>
                <w:szCs w:val="18"/>
                <w:lang w:eastAsia="fr-FR"/>
              </w:rPr>
            </w:pPr>
            <w:r w:rsidRPr="005906B1">
              <w:rPr>
                <w:rFonts w:cstheme="minorHAnsi"/>
                <w:sz w:val="18"/>
                <w:szCs w:val="18"/>
                <w:lang w:eastAsia="fr-FR"/>
              </w:rPr>
              <w:t>AJACCIO ENTITE TECHNIQUE NOD DOCC DR</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906B1" w:rsidRPr="005906B1" w:rsidRDefault="005906B1" w:rsidP="0087607C">
            <w:pPr>
              <w:jc w:val="both"/>
              <w:rPr>
                <w:rFonts w:cstheme="minorHAnsi"/>
                <w:sz w:val="18"/>
                <w:szCs w:val="18"/>
                <w:lang w:eastAsia="fr-FR"/>
              </w:rPr>
            </w:pPr>
            <w:r w:rsidRPr="005906B1">
              <w:rPr>
                <w:rFonts w:cstheme="minorHAnsi"/>
                <w:sz w:val="18"/>
                <w:szCs w:val="18"/>
                <w:lang w:eastAsia="fr-FR"/>
              </w:rPr>
              <w:t>203100</w:t>
            </w:r>
          </w:p>
        </w:tc>
      </w:tr>
      <w:tr w:rsidR="005906B1" w:rsidTr="005906B1">
        <w:trPr>
          <w:trHeight w:val="300"/>
        </w:trPr>
        <w:tc>
          <w:tcPr>
            <w:tcW w:w="148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DSCC 21</w:t>
            </w:r>
          </w:p>
        </w:tc>
        <w:tc>
          <w:tcPr>
            <w:tcW w:w="23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Dijon</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210900</w:t>
            </w:r>
          </w:p>
        </w:tc>
      </w:tr>
      <w:tr w:rsidR="005906B1" w:rsidTr="005906B1">
        <w:trPr>
          <w:trHeight w:val="300"/>
        </w:trPr>
        <w:tc>
          <w:tcPr>
            <w:tcW w:w="148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DSCC 25</w:t>
            </w:r>
          </w:p>
        </w:tc>
        <w:tc>
          <w:tcPr>
            <w:tcW w:w="23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Besançon</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250640</w:t>
            </w:r>
          </w:p>
        </w:tc>
      </w:tr>
      <w:tr w:rsidR="005906B1" w:rsidTr="005906B1">
        <w:trPr>
          <w:trHeight w:val="60"/>
        </w:trPr>
        <w:tc>
          <w:tcPr>
            <w:tcW w:w="148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DT</w:t>
            </w:r>
          </w:p>
        </w:tc>
        <w:tc>
          <w:tcPr>
            <w:tcW w:w="238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5906B1" w:rsidRPr="005906B1" w:rsidRDefault="005906B1" w:rsidP="0087607C">
            <w:pPr>
              <w:jc w:val="both"/>
              <w:rPr>
                <w:rFonts w:cstheme="minorHAnsi"/>
                <w:sz w:val="18"/>
                <w:szCs w:val="18"/>
                <w:lang w:eastAsia="fr-FR"/>
              </w:rPr>
            </w:pPr>
            <w:r w:rsidRPr="005906B1">
              <w:rPr>
                <w:rFonts w:cstheme="minorHAnsi"/>
                <w:sz w:val="18"/>
                <w:szCs w:val="18"/>
                <w:lang w:eastAsia="fr-FR"/>
              </w:rPr>
              <w:t>CHARTRES DIRECTION TECHNIQUE DCNP</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906B1" w:rsidRPr="005906B1" w:rsidRDefault="005906B1" w:rsidP="0087607C">
            <w:pPr>
              <w:jc w:val="both"/>
              <w:rPr>
                <w:rFonts w:cstheme="minorHAnsi"/>
                <w:sz w:val="18"/>
                <w:szCs w:val="18"/>
                <w:lang w:eastAsia="fr-FR"/>
              </w:rPr>
            </w:pPr>
            <w:r w:rsidRPr="005906B1">
              <w:rPr>
                <w:rFonts w:cstheme="minorHAnsi"/>
                <w:sz w:val="18"/>
                <w:szCs w:val="18"/>
                <w:lang w:eastAsia="fr-FR"/>
              </w:rPr>
              <w:t>281240</w:t>
            </w:r>
          </w:p>
        </w:tc>
      </w:tr>
      <w:tr w:rsidR="005906B1" w:rsidTr="005906B1">
        <w:trPr>
          <w:trHeight w:val="300"/>
        </w:trPr>
        <w:tc>
          <w:tcPr>
            <w:tcW w:w="148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DSCC 31</w:t>
            </w:r>
          </w:p>
        </w:tc>
        <w:tc>
          <w:tcPr>
            <w:tcW w:w="23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Toulouse</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311750</w:t>
            </w:r>
          </w:p>
        </w:tc>
      </w:tr>
      <w:tr w:rsidR="005906B1" w:rsidTr="005906B1">
        <w:trPr>
          <w:trHeight w:val="300"/>
        </w:trPr>
        <w:tc>
          <w:tcPr>
            <w:tcW w:w="148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DSCC 33</w:t>
            </w:r>
          </w:p>
        </w:tc>
        <w:tc>
          <w:tcPr>
            <w:tcW w:w="23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Bordeaux</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334060</w:t>
            </w:r>
          </w:p>
        </w:tc>
      </w:tr>
      <w:tr w:rsidR="005906B1" w:rsidTr="005906B1">
        <w:trPr>
          <w:trHeight w:val="300"/>
        </w:trPr>
        <w:tc>
          <w:tcPr>
            <w:tcW w:w="148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DSCC 34</w:t>
            </w:r>
          </w:p>
        </w:tc>
        <w:tc>
          <w:tcPr>
            <w:tcW w:w="23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Montpellier</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342830</w:t>
            </w:r>
          </w:p>
        </w:tc>
      </w:tr>
      <w:tr w:rsidR="005906B1" w:rsidTr="005906B1">
        <w:trPr>
          <w:trHeight w:val="300"/>
        </w:trPr>
        <w:tc>
          <w:tcPr>
            <w:tcW w:w="148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DSCC 35</w:t>
            </w:r>
          </w:p>
        </w:tc>
        <w:tc>
          <w:tcPr>
            <w:tcW w:w="238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Rennes</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353630</w:t>
            </w:r>
          </w:p>
        </w:tc>
      </w:tr>
      <w:tr w:rsidR="005906B1" w:rsidTr="005906B1">
        <w:trPr>
          <w:trHeight w:val="300"/>
        </w:trPr>
        <w:tc>
          <w:tcPr>
            <w:tcW w:w="148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DSCC 37</w:t>
            </w:r>
          </w:p>
        </w:tc>
        <w:tc>
          <w:tcPr>
            <w:tcW w:w="238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Tours</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372090</w:t>
            </w:r>
          </w:p>
        </w:tc>
      </w:tr>
      <w:tr w:rsidR="005906B1" w:rsidTr="005906B1">
        <w:trPr>
          <w:trHeight w:val="300"/>
        </w:trPr>
        <w:tc>
          <w:tcPr>
            <w:tcW w:w="148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DSCC 38</w:t>
            </w:r>
          </w:p>
        </w:tc>
        <w:tc>
          <w:tcPr>
            <w:tcW w:w="23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Grenoble</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381960</w:t>
            </w:r>
          </w:p>
        </w:tc>
      </w:tr>
      <w:tr w:rsidR="005906B1" w:rsidTr="005906B1">
        <w:trPr>
          <w:trHeight w:val="300"/>
        </w:trPr>
        <w:tc>
          <w:tcPr>
            <w:tcW w:w="148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DSCC 42</w:t>
            </w:r>
          </w:p>
        </w:tc>
        <w:tc>
          <w:tcPr>
            <w:tcW w:w="23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Saint-Etienne</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421420</w:t>
            </w:r>
          </w:p>
        </w:tc>
      </w:tr>
      <w:tr w:rsidR="005906B1" w:rsidTr="005906B1">
        <w:trPr>
          <w:trHeight w:val="300"/>
        </w:trPr>
        <w:tc>
          <w:tcPr>
            <w:tcW w:w="148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DSCC 44</w:t>
            </w:r>
          </w:p>
        </w:tc>
        <w:tc>
          <w:tcPr>
            <w:tcW w:w="238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Nantes</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443620</w:t>
            </w:r>
          </w:p>
        </w:tc>
      </w:tr>
      <w:tr w:rsidR="005906B1" w:rsidTr="005906B1">
        <w:trPr>
          <w:trHeight w:val="300"/>
        </w:trPr>
        <w:tc>
          <w:tcPr>
            <w:tcW w:w="148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DSCC 45</w:t>
            </w:r>
          </w:p>
        </w:tc>
        <w:tc>
          <w:tcPr>
            <w:tcW w:w="238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Orléans</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451580</w:t>
            </w:r>
          </w:p>
        </w:tc>
      </w:tr>
      <w:tr w:rsidR="005906B1" w:rsidTr="005906B1">
        <w:trPr>
          <w:trHeight w:val="300"/>
        </w:trPr>
        <w:tc>
          <w:tcPr>
            <w:tcW w:w="148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lastRenderedPageBreak/>
              <w:t>DSCC 49</w:t>
            </w:r>
          </w:p>
        </w:tc>
        <w:tc>
          <w:tcPr>
            <w:tcW w:w="238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Angers</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492880</w:t>
            </w:r>
          </w:p>
        </w:tc>
      </w:tr>
      <w:tr w:rsidR="005906B1" w:rsidTr="005906B1">
        <w:trPr>
          <w:trHeight w:val="300"/>
        </w:trPr>
        <w:tc>
          <w:tcPr>
            <w:tcW w:w="148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DSCC 51</w:t>
            </w:r>
          </w:p>
        </w:tc>
        <w:tc>
          <w:tcPr>
            <w:tcW w:w="23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Chalons</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510960</w:t>
            </w:r>
          </w:p>
        </w:tc>
      </w:tr>
      <w:tr w:rsidR="005906B1" w:rsidTr="005906B1">
        <w:trPr>
          <w:trHeight w:val="300"/>
        </w:trPr>
        <w:tc>
          <w:tcPr>
            <w:tcW w:w="148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DSCC 54</w:t>
            </w:r>
          </w:p>
        </w:tc>
        <w:tc>
          <w:tcPr>
            <w:tcW w:w="23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Nancy</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540930</w:t>
            </w:r>
          </w:p>
        </w:tc>
      </w:tr>
      <w:tr w:rsidR="005906B1" w:rsidTr="005906B1">
        <w:trPr>
          <w:trHeight w:val="300"/>
        </w:trPr>
        <w:tc>
          <w:tcPr>
            <w:tcW w:w="148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DSCC 56</w:t>
            </w:r>
          </w:p>
        </w:tc>
        <w:tc>
          <w:tcPr>
            <w:tcW w:w="238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Vannes</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562810</w:t>
            </w:r>
          </w:p>
        </w:tc>
      </w:tr>
      <w:tr w:rsidR="005906B1" w:rsidTr="005906B1">
        <w:trPr>
          <w:trHeight w:val="300"/>
        </w:trPr>
        <w:tc>
          <w:tcPr>
            <w:tcW w:w="148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DSCC 59</w:t>
            </w:r>
          </w:p>
        </w:tc>
        <w:tc>
          <w:tcPr>
            <w:tcW w:w="238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Lille</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594400</w:t>
            </w:r>
          </w:p>
        </w:tc>
      </w:tr>
      <w:tr w:rsidR="005906B1" w:rsidTr="005906B1">
        <w:trPr>
          <w:trHeight w:val="300"/>
        </w:trPr>
        <w:tc>
          <w:tcPr>
            <w:tcW w:w="148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DSCC 62</w:t>
            </w:r>
          </w:p>
        </w:tc>
        <w:tc>
          <w:tcPr>
            <w:tcW w:w="238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Arras</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621550</w:t>
            </w:r>
          </w:p>
        </w:tc>
      </w:tr>
      <w:tr w:rsidR="005906B1" w:rsidTr="005906B1">
        <w:trPr>
          <w:trHeight w:val="300"/>
        </w:trPr>
        <w:tc>
          <w:tcPr>
            <w:tcW w:w="148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DSCC 63</w:t>
            </w:r>
          </w:p>
        </w:tc>
        <w:tc>
          <w:tcPr>
            <w:tcW w:w="23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Clermont</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633510</w:t>
            </w:r>
          </w:p>
        </w:tc>
      </w:tr>
      <w:tr w:rsidR="005906B1" w:rsidTr="005906B1">
        <w:trPr>
          <w:trHeight w:val="300"/>
        </w:trPr>
        <w:tc>
          <w:tcPr>
            <w:tcW w:w="148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DSCC 64</w:t>
            </w:r>
          </w:p>
        </w:tc>
        <w:tc>
          <w:tcPr>
            <w:tcW w:w="23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Pau</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640840</w:t>
            </w:r>
          </w:p>
        </w:tc>
      </w:tr>
      <w:tr w:rsidR="005906B1" w:rsidTr="005906B1">
        <w:trPr>
          <w:trHeight w:val="300"/>
        </w:trPr>
        <w:tc>
          <w:tcPr>
            <w:tcW w:w="148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DSCC 67</w:t>
            </w:r>
          </w:p>
        </w:tc>
        <w:tc>
          <w:tcPr>
            <w:tcW w:w="23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Strasbourg</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672110</w:t>
            </w:r>
          </w:p>
        </w:tc>
      </w:tr>
      <w:tr w:rsidR="005906B1" w:rsidTr="005906B1">
        <w:trPr>
          <w:trHeight w:val="300"/>
        </w:trPr>
        <w:tc>
          <w:tcPr>
            <w:tcW w:w="148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DSCC 69</w:t>
            </w:r>
          </w:p>
        </w:tc>
        <w:tc>
          <w:tcPr>
            <w:tcW w:w="23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Lyon</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694440</w:t>
            </w:r>
          </w:p>
        </w:tc>
      </w:tr>
      <w:tr w:rsidR="005906B1" w:rsidTr="005906B1">
        <w:trPr>
          <w:trHeight w:val="300"/>
        </w:trPr>
        <w:tc>
          <w:tcPr>
            <w:tcW w:w="148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DSCC 75</w:t>
            </w:r>
          </w:p>
        </w:tc>
        <w:tc>
          <w:tcPr>
            <w:tcW w:w="238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Paris</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755530</w:t>
            </w:r>
          </w:p>
        </w:tc>
      </w:tr>
      <w:tr w:rsidR="005906B1" w:rsidTr="005906B1">
        <w:trPr>
          <w:trHeight w:val="300"/>
        </w:trPr>
        <w:tc>
          <w:tcPr>
            <w:tcW w:w="148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DSCC 76</w:t>
            </w:r>
          </w:p>
        </w:tc>
        <w:tc>
          <w:tcPr>
            <w:tcW w:w="238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Rouen</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761530</w:t>
            </w:r>
          </w:p>
        </w:tc>
      </w:tr>
      <w:tr w:rsidR="005906B1" w:rsidTr="005906B1">
        <w:trPr>
          <w:trHeight w:val="300"/>
        </w:trPr>
        <w:tc>
          <w:tcPr>
            <w:tcW w:w="148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DSCC 77</w:t>
            </w:r>
          </w:p>
        </w:tc>
        <w:tc>
          <w:tcPr>
            <w:tcW w:w="238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Noisiel</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772620</w:t>
            </w:r>
          </w:p>
        </w:tc>
      </w:tr>
      <w:tr w:rsidR="005906B1" w:rsidTr="005906B1">
        <w:trPr>
          <w:trHeight w:val="300"/>
        </w:trPr>
        <w:tc>
          <w:tcPr>
            <w:tcW w:w="148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DSCC 78</w:t>
            </w:r>
          </w:p>
        </w:tc>
        <w:tc>
          <w:tcPr>
            <w:tcW w:w="238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Guyancourt</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781090</w:t>
            </w:r>
          </w:p>
        </w:tc>
      </w:tr>
      <w:tr w:rsidR="005906B1" w:rsidTr="005906B1">
        <w:trPr>
          <w:trHeight w:val="300"/>
        </w:trPr>
        <w:tc>
          <w:tcPr>
            <w:tcW w:w="148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DSCC 80</w:t>
            </w:r>
          </w:p>
        </w:tc>
        <w:tc>
          <w:tcPr>
            <w:tcW w:w="238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Amiens</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800830</w:t>
            </w:r>
          </w:p>
        </w:tc>
      </w:tr>
      <w:tr w:rsidR="005906B1" w:rsidTr="005906B1">
        <w:trPr>
          <w:trHeight w:val="300"/>
        </w:trPr>
        <w:tc>
          <w:tcPr>
            <w:tcW w:w="148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DSCC 81</w:t>
            </w:r>
          </w:p>
        </w:tc>
        <w:tc>
          <w:tcPr>
            <w:tcW w:w="23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Albi</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810570</w:t>
            </w:r>
          </w:p>
        </w:tc>
      </w:tr>
      <w:tr w:rsidR="005906B1" w:rsidTr="005906B1">
        <w:trPr>
          <w:trHeight w:val="300"/>
        </w:trPr>
        <w:tc>
          <w:tcPr>
            <w:tcW w:w="148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DSCC 84</w:t>
            </w:r>
          </w:p>
        </w:tc>
        <w:tc>
          <w:tcPr>
            <w:tcW w:w="23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Avignon</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841710</w:t>
            </w:r>
          </w:p>
        </w:tc>
      </w:tr>
      <w:tr w:rsidR="005906B1" w:rsidTr="005906B1">
        <w:trPr>
          <w:trHeight w:val="300"/>
        </w:trPr>
        <w:tc>
          <w:tcPr>
            <w:tcW w:w="148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DSCC 86</w:t>
            </w:r>
          </w:p>
        </w:tc>
        <w:tc>
          <w:tcPr>
            <w:tcW w:w="23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Poitiers</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862010</w:t>
            </w:r>
          </w:p>
        </w:tc>
      </w:tr>
      <w:tr w:rsidR="005906B1" w:rsidTr="005906B1">
        <w:trPr>
          <w:trHeight w:val="300"/>
        </w:trPr>
        <w:tc>
          <w:tcPr>
            <w:tcW w:w="148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DSCC 87</w:t>
            </w:r>
          </w:p>
        </w:tc>
        <w:tc>
          <w:tcPr>
            <w:tcW w:w="23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Limoges</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872090</w:t>
            </w:r>
          </w:p>
        </w:tc>
      </w:tr>
      <w:tr w:rsidR="005906B1" w:rsidTr="005906B1">
        <w:trPr>
          <w:trHeight w:val="300"/>
        </w:trPr>
        <w:tc>
          <w:tcPr>
            <w:tcW w:w="148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DSCC 91</w:t>
            </w:r>
          </w:p>
        </w:tc>
        <w:tc>
          <w:tcPr>
            <w:tcW w:w="238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Evry</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910760</w:t>
            </w:r>
          </w:p>
        </w:tc>
      </w:tr>
      <w:tr w:rsidR="005906B1" w:rsidTr="005906B1">
        <w:trPr>
          <w:trHeight w:val="300"/>
        </w:trPr>
        <w:tc>
          <w:tcPr>
            <w:tcW w:w="148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DSCC 92</w:t>
            </w:r>
          </w:p>
        </w:tc>
        <w:tc>
          <w:tcPr>
            <w:tcW w:w="238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Nanterre</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923070</w:t>
            </w:r>
          </w:p>
        </w:tc>
      </w:tr>
      <w:tr w:rsidR="005906B1" w:rsidTr="005906B1">
        <w:trPr>
          <w:trHeight w:val="300"/>
        </w:trPr>
        <w:tc>
          <w:tcPr>
            <w:tcW w:w="148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DSCC 93</w:t>
            </w:r>
          </w:p>
        </w:tc>
        <w:tc>
          <w:tcPr>
            <w:tcW w:w="238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Bobigny</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931960</w:t>
            </w:r>
          </w:p>
        </w:tc>
      </w:tr>
      <w:tr w:rsidR="005906B1" w:rsidTr="005906B1">
        <w:trPr>
          <w:trHeight w:val="300"/>
        </w:trPr>
        <w:tc>
          <w:tcPr>
            <w:tcW w:w="148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DSCC 94</w:t>
            </w:r>
          </w:p>
        </w:tc>
        <w:tc>
          <w:tcPr>
            <w:tcW w:w="238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Créteil</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942440</w:t>
            </w:r>
          </w:p>
        </w:tc>
      </w:tr>
      <w:tr w:rsidR="005906B1" w:rsidTr="005906B1">
        <w:trPr>
          <w:trHeight w:val="300"/>
        </w:trPr>
        <w:tc>
          <w:tcPr>
            <w:tcW w:w="148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DSCC 95</w:t>
            </w:r>
          </w:p>
        </w:tc>
        <w:tc>
          <w:tcPr>
            <w:tcW w:w="238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Cergy</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951110</w:t>
            </w:r>
          </w:p>
        </w:tc>
      </w:tr>
      <w:tr w:rsidR="005906B1" w:rsidTr="005906B1">
        <w:trPr>
          <w:trHeight w:val="60"/>
        </w:trPr>
        <w:tc>
          <w:tcPr>
            <w:tcW w:w="148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Guadeloupe</w:t>
            </w:r>
          </w:p>
        </w:tc>
        <w:tc>
          <w:tcPr>
            <w:tcW w:w="23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906B1" w:rsidRPr="005906B1" w:rsidRDefault="005906B1" w:rsidP="0087607C">
            <w:pPr>
              <w:jc w:val="both"/>
              <w:rPr>
                <w:rFonts w:cstheme="minorHAnsi"/>
                <w:sz w:val="18"/>
                <w:szCs w:val="18"/>
                <w:lang w:eastAsia="fr-FR"/>
              </w:rPr>
            </w:pPr>
            <w:r w:rsidRPr="005906B1">
              <w:rPr>
                <w:rFonts w:cstheme="minorHAnsi"/>
                <w:sz w:val="18"/>
                <w:szCs w:val="18"/>
                <w:lang w:eastAsia="fr-FR"/>
              </w:rPr>
              <w:t>BASSE TERRE OM971</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906B1" w:rsidRPr="005906B1" w:rsidRDefault="005906B1" w:rsidP="0087607C">
            <w:pPr>
              <w:jc w:val="both"/>
              <w:rPr>
                <w:rFonts w:cstheme="minorHAnsi"/>
                <w:sz w:val="18"/>
                <w:szCs w:val="18"/>
                <w:lang w:eastAsia="fr-FR"/>
              </w:rPr>
            </w:pPr>
            <w:r w:rsidRPr="005906B1">
              <w:rPr>
                <w:rFonts w:cstheme="minorHAnsi"/>
                <w:sz w:val="18"/>
                <w:szCs w:val="18"/>
                <w:lang w:eastAsia="fr-FR"/>
              </w:rPr>
              <w:t>971940</w:t>
            </w:r>
          </w:p>
        </w:tc>
      </w:tr>
      <w:tr w:rsidR="005906B1" w:rsidTr="005906B1">
        <w:trPr>
          <w:trHeight w:val="300"/>
        </w:trPr>
        <w:tc>
          <w:tcPr>
            <w:tcW w:w="148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Martinique</w:t>
            </w:r>
          </w:p>
        </w:tc>
        <w:tc>
          <w:tcPr>
            <w:tcW w:w="23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906B1" w:rsidRPr="005906B1" w:rsidRDefault="005906B1" w:rsidP="0087607C">
            <w:pPr>
              <w:jc w:val="both"/>
              <w:rPr>
                <w:rFonts w:cstheme="minorHAnsi"/>
                <w:sz w:val="18"/>
                <w:szCs w:val="18"/>
                <w:lang w:eastAsia="fr-FR"/>
              </w:rPr>
            </w:pPr>
            <w:r w:rsidRPr="005906B1">
              <w:rPr>
                <w:rFonts w:cstheme="minorHAnsi"/>
                <w:sz w:val="18"/>
                <w:szCs w:val="18"/>
                <w:lang w:eastAsia="fr-FR"/>
              </w:rPr>
              <w:t>FORT DE FRANCE OM972</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906B1" w:rsidRPr="005906B1" w:rsidRDefault="005906B1" w:rsidP="0087607C">
            <w:pPr>
              <w:jc w:val="both"/>
              <w:rPr>
                <w:rFonts w:cstheme="minorHAnsi"/>
                <w:sz w:val="18"/>
                <w:szCs w:val="18"/>
                <w:lang w:eastAsia="fr-FR"/>
              </w:rPr>
            </w:pPr>
            <w:r w:rsidRPr="005906B1">
              <w:rPr>
                <w:rFonts w:cstheme="minorHAnsi"/>
                <w:sz w:val="18"/>
                <w:szCs w:val="18"/>
                <w:lang w:eastAsia="fr-FR"/>
              </w:rPr>
              <w:t>972940</w:t>
            </w:r>
          </w:p>
        </w:tc>
      </w:tr>
      <w:tr w:rsidR="005906B1" w:rsidTr="005906B1">
        <w:trPr>
          <w:trHeight w:val="300"/>
        </w:trPr>
        <w:tc>
          <w:tcPr>
            <w:tcW w:w="148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Guyane</w:t>
            </w:r>
          </w:p>
        </w:tc>
        <w:tc>
          <w:tcPr>
            <w:tcW w:w="23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906B1" w:rsidRPr="005906B1" w:rsidRDefault="005906B1" w:rsidP="0087607C">
            <w:pPr>
              <w:jc w:val="both"/>
              <w:rPr>
                <w:rFonts w:cstheme="minorHAnsi"/>
                <w:sz w:val="18"/>
                <w:szCs w:val="18"/>
                <w:lang w:eastAsia="fr-FR"/>
              </w:rPr>
            </w:pPr>
            <w:r w:rsidRPr="005906B1">
              <w:rPr>
                <w:rFonts w:cstheme="minorHAnsi"/>
                <w:sz w:val="18"/>
                <w:szCs w:val="18"/>
                <w:lang w:eastAsia="fr-FR"/>
              </w:rPr>
              <w:t>CAYENNE OM973</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906B1" w:rsidRPr="005906B1" w:rsidRDefault="005906B1" w:rsidP="0087607C">
            <w:pPr>
              <w:jc w:val="both"/>
              <w:rPr>
                <w:rFonts w:cstheme="minorHAnsi"/>
                <w:sz w:val="18"/>
                <w:szCs w:val="18"/>
                <w:lang w:eastAsia="fr-FR"/>
              </w:rPr>
            </w:pPr>
            <w:r w:rsidRPr="005906B1">
              <w:rPr>
                <w:rFonts w:cstheme="minorHAnsi"/>
                <w:sz w:val="18"/>
                <w:szCs w:val="18"/>
                <w:lang w:eastAsia="fr-FR"/>
              </w:rPr>
              <w:t>973940</w:t>
            </w:r>
          </w:p>
        </w:tc>
      </w:tr>
      <w:tr w:rsidR="005906B1" w:rsidTr="005906B1">
        <w:trPr>
          <w:trHeight w:val="300"/>
        </w:trPr>
        <w:tc>
          <w:tcPr>
            <w:tcW w:w="148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La Réunion</w:t>
            </w:r>
          </w:p>
        </w:tc>
        <w:tc>
          <w:tcPr>
            <w:tcW w:w="23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906B1" w:rsidRPr="005906B1" w:rsidRDefault="005906B1" w:rsidP="0087607C">
            <w:pPr>
              <w:jc w:val="both"/>
              <w:rPr>
                <w:rFonts w:cstheme="minorHAnsi"/>
                <w:sz w:val="18"/>
                <w:szCs w:val="18"/>
                <w:lang w:eastAsia="fr-FR"/>
              </w:rPr>
            </w:pPr>
            <w:r w:rsidRPr="005906B1">
              <w:rPr>
                <w:rFonts w:cstheme="minorHAnsi"/>
                <w:sz w:val="18"/>
                <w:szCs w:val="18"/>
                <w:lang w:eastAsia="fr-FR"/>
              </w:rPr>
              <w:t>ST DENIS OM974</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906B1" w:rsidRPr="005906B1" w:rsidRDefault="005906B1" w:rsidP="0087607C">
            <w:pPr>
              <w:jc w:val="both"/>
              <w:rPr>
                <w:rFonts w:cstheme="minorHAnsi"/>
                <w:sz w:val="18"/>
                <w:szCs w:val="18"/>
                <w:lang w:eastAsia="fr-FR"/>
              </w:rPr>
            </w:pPr>
            <w:r w:rsidRPr="005906B1">
              <w:rPr>
                <w:rFonts w:cstheme="minorHAnsi"/>
                <w:sz w:val="18"/>
                <w:szCs w:val="18"/>
                <w:lang w:eastAsia="fr-FR"/>
              </w:rPr>
              <w:t>974940</w:t>
            </w:r>
          </w:p>
        </w:tc>
      </w:tr>
      <w:tr w:rsidR="005906B1" w:rsidTr="005906B1">
        <w:trPr>
          <w:trHeight w:val="60"/>
        </w:trPr>
        <w:tc>
          <w:tcPr>
            <w:tcW w:w="148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5906B1" w:rsidRPr="005906B1" w:rsidRDefault="005906B1" w:rsidP="0087607C">
            <w:pPr>
              <w:jc w:val="both"/>
              <w:rPr>
                <w:rFonts w:cstheme="minorHAnsi"/>
                <w:color w:val="000000"/>
                <w:sz w:val="18"/>
                <w:szCs w:val="18"/>
                <w:lang w:eastAsia="fr-FR"/>
              </w:rPr>
            </w:pPr>
            <w:r w:rsidRPr="005906B1">
              <w:rPr>
                <w:rFonts w:cstheme="minorHAnsi"/>
                <w:color w:val="000000"/>
                <w:sz w:val="18"/>
                <w:szCs w:val="18"/>
                <w:lang w:eastAsia="fr-FR"/>
              </w:rPr>
              <w:t>Mayotte</w:t>
            </w:r>
          </w:p>
        </w:tc>
        <w:tc>
          <w:tcPr>
            <w:tcW w:w="23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906B1" w:rsidRPr="005906B1" w:rsidRDefault="005906B1" w:rsidP="0087607C">
            <w:pPr>
              <w:jc w:val="both"/>
              <w:rPr>
                <w:rFonts w:cstheme="minorHAnsi"/>
                <w:sz w:val="18"/>
                <w:szCs w:val="18"/>
                <w:lang w:eastAsia="fr-FR"/>
              </w:rPr>
            </w:pPr>
            <w:r w:rsidRPr="005906B1">
              <w:rPr>
                <w:rFonts w:cstheme="minorHAnsi"/>
                <w:sz w:val="18"/>
                <w:szCs w:val="18"/>
                <w:lang w:eastAsia="fr-FR"/>
              </w:rPr>
              <w:t>MAMOUDZOU</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906B1" w:rsidRPr="005906B1" w:rsidRDefault="005906B1" w:rsidP="0087607C">
            <w:pPr>
              <w:jc w:val="both"/>
              <w:rPr>
                <w:rFonts w:cstheme="minorHAnsi"/>
                <w:sz w:val="18"/>
                <w:szCs w:val="18"/>
                <w:lang w:eastAsia="fr-FR"/>
              </w:rPr>
            </w:pPr>
            <w:r w:rsidRPr="005906B1">
              <w:rPr>
                <w:rFonts w:cstheme="minorHAnsi"/>
                <w:sz w:val="18"/>
                <w:szCs w:val="18"/>
                <w:lang w:eastAsia="fr-FR"/>
              </w:rPr>
              <w:t>985940</w:t>
            </w:r>
          </w:p>
        </w:tc>
      </w:tr>
    </w:tbl>
    <w:p w:rsidR="005906B1" w:rsidRDefault="005906B1" w:rsidP="0087607C">
      <w:pPr>
        <w:jc w:val="both"/>
      </w:pPr>
    </w:p>
    <w:p w:rsidR="00112B83" w:rsidRDefault="005906B1" w:rsidP="0087607C">
      <w:pPr>
        <w:pStyle w:val="Sous-titre1"/>
        <w:jc w:val="both"/>
        <w:outlineLvl w:val="1"/>
      </w:pPr>
      <w:bookmarkStart w:id="4" w:name="_Toc16243498"/>
      <w:r>
        <w:t>Vérifier les fichiers à leur réception :</w:t>
      </w:r>
      <w:bookmarkEnd w:id="4"/>
    </w:p>
    <w:p w:rsidR="005906B1" w:rsidRDefault="005906B1" w:rsidP="0087607C">
      <w:pPr>
        <w:pStyle w:val="Sous-titre1"/>
        <w:numPr>
          <w:ilvl w:val="0"/>
          <w:numId w:val="0"/>
        </w:numPr>
        <w:jc w:val="both"/>
      </w:pPr>
    </w:p>
    <w:p w:rsidR="000802FD" w:rsidRDefault="005906B1" w:rsidP="0087607C">
      <w:pPr>
        <w:pStyle w:val="Sous-titre1"/>
        <w:numPr>
          <w:ilvl w:val="0"/>
          <w:numId w:val="0"/>
        </w:numPr>
        <w:jc w:val="both"/>
        <w:rPr>
          <w:b w:val="0"/>
          <w:color w:val="auto"/>
        </w:rPr>
      </w:pPr>
      <w:r w:rsidRPr="005906B1">
        <w:rPr>
          <w:b w:val="0"/>
          <w:color w:val="auto"/>
        </w:rPr>
        <w:t xml:space="preserve">François </w:t>
      </w:r>
      <w:r>
        <w:rPr>
          <w:b w:val="0"/>
          <w:color w:val="auto"/>
        </w:rPr>
        <w:t>va t’envoyer plusieurs mails contenant plusieurs fichiers</w:t>
      </w:r>
      <w:r w:rsidR="000802FD">
        <w:rPr>
          <w:b w:val="0"/>
          <w:color w:val="auto"/>
        </w:rPr>
        <w:t>, il faut vérifier que tu as tout </w:t>
      </w:r>
      <w:r w:rsidR="00982ACD">
        <w:rPr>
          <w:b w:val="0"/>
          <w:color w:val="auto"/>
        </w:rPr>
        <w:t xml:space="preserve">et les sauvegarder </w:t>
      </w:r>
      <w:r w:rsidR="00982ACD" w:rsidRPr="0087607C">
        <w:rPr>
          <w:color w:val="auto"/>
        </w:rPr>
        <w:t>sur ton pc</w:t>
      </w:r>
      <w:r w:rsidR="00982ACD">
        <w:rPr>
          <w:b w:val="0"/>
          <w:color w:val="auto"/>
        </w:rPr>
        <w:t xml:space="preserve"> dans un dossier (je te conseille de faire un dossier spécial « tous les fichiers de fiabs » et de mettre tous les fichiers dans un sous-dossier qui porte le nom de la date d’extraction) </w:t>
      </w:r>
      <w:r w:rsidR="000802FD">
        <w:rPr>
          <w:b w:val="0"/>
          <w:color w:val="auto"/>
        </w:rPr>
        <w:t>:</w:t>
      </w:r>
    </w:p>
    <w:p w:rsidR="000802FD" w:rsidRPr="00A75946" w:rsidRDefault="000802FD" w:rsidP="0087607C">
      <w:pPr>
        <w:pStyle w:val="Sous-titre1"/>
        <w:numPr>
          <w:ilvl w:val="0"/>
          <w:numId w:val="3"/>
        </w:numPr>
        <w:jc w:val="both"/>
        <w:rPr>
          <w:color w:val="auto"/>
        </w:rPr>
      </w:pPr>
      <w:r>
        <w:rPr>
          <w:b w:val="0"/>
          <w:color w:val="auto"/>
        </w:rPr>
        <w:lastRenderedPageBreak/>
        <w:t>1 lien pour récupérer les fichiers GLOBALNOD des entités, attention il n’est valable qu’un certain nombre de jours</w:t>
      </w:r>
      <w:r w:rsidR="00550D62">
        <w:rPr>
          <w:b w:val="0"/>
          <w:color w:val="auto"/>
        </w:rPr>
        <w:t xml:space="preserve"> et est protégé par un mot de passe</w:t>
      </w:r>
      <w:r>
        <w:rPr>
          <w:b w:val="0"/>
          <w:color w:val="auto"/>
        </w:rPr>
        <w:t>, tu devrais récupérer 38 DSCC et 7 entités d’Antonin (DT + Corse + 5 DOM) soit 45 fichiers en tout</w:t>
      </w:r>
      <w:r w:rsidR="00A75946">
        <w:rPr>
          <w:b w:val="0"/>
          <w:color w:val="auto"/>
        </w:rPr>
        <w:t xml:space="preserve"> </w:t>
      </w:r>
      <w:r w:rsidR="00A75946" w:rsidRPr="00A75946">
        <w:rPr>
          <w:color w:val="auto"/>
        </w:rPr>
        <w:t>=&gt; mets les fichiers d’Antonin dans un autre dossier à part</w:t>
      </w:r>
      <w:r w:rsidR="00A75946">
        <w:rPr>
          <w:color w:val="auto"/>
        </w:rPr>
        <w:t>, tu ne t’en occuperas pas</w:t>
      </w:r>
    </w:p>
    <w:p w:rsidR="000802FD" w:rsidRDefault="000802FD" w:rsidP="0087607C">
      <w:pPr>
        <w:pStyle w:val="Sous-titre1"/>
        <w:numPr>
          <w:ilvl w:val="0"/>
          <w:numId w:val="3"/>
        </w:numPr>
        <w:jc w:val="both"/>
        <w:rPr>
          <w:b w:val="0"/>
          <w:color w:val="auto"/>
        </w:rPr>
      </w:pPr>
      <w:r>
        <w:rPr>
          <w:b w:val="0"/>
          <w:color w:val="auto"/>
        </w:rPr>
        <w:t>Le fichier export PA qui s’appelle maintenant Analyse PA, au format ZIP car trop volumineux (fichier qui extrait toutes les PA d’un NOD pour faire les stats)</w:t>
      </w:r>
    </w:p>
    <w:p w:rsidR="000802FD" w:rsidRPr="00FE0686" w:rsidRDefault="000802FD" w:rsidP="0087607C">
      <w:pPr>
        <w:pStyle w:val="Sous-titre1"/>
        <w:numPr>
          <w:ilvl w:val="0"/>
          <w:numId w:val="0"/>
        </w:numPr>
        <w:ind w:left="720"/>
        <w:jc w:val="both"/>
        <w:rPr>
          <w:b w:val="0"/>
          <w:color w:val="2EBBB8"/>
        </w:rPr>
      </w:pPr>
      <w:r>
        <w:rPr>
          <w:b w:val="0"/>
          <w:color w:val="auto"/>
        </w:rPr>
        <w:t xml:space="preserve"> </w:t>
      </w:r>
      <w:r w:rsidRPr="00FE0686">
        <w:rPr>
          <w:b w:val="0"/>
          <w:color w:val="2EBBB8"/>
          <w:sz w:val="36"/>
        </w:rPr>
        <w:sym w:font="Webdings" w:char="F0EB"/>
      </w:r>
      <w:r w:rsidRPr="00FE0686">
        <w:rPr>
          <w:b w:val="0"/>
          <w:color w:val="2EBBB8"/>
        </w:rPr>
        <w:t>Il faut que tu renommes le fichier en exportPA_</w:t>
      </w:r>
      <w:r w:rsidRPr="00FE0686">
        <w:rPr>
          <w:b w:val="0"/>
          <w:i/>
          <w:color w:val="2EBBB8"/>
        </w:rPr>
        <w:t>date</w:t>
      </w:r>
      <w:r w:rsidRPr="00FE0686">
        <w:rPr>
          <w:b w:val="0"/>
          <w:color w:val="2EBBB8"/>
        </w:rPr>
        <w:t xml:space="preserve"> (date = année+mois+jour) pour que les macros fonctionnent</w:t>
      </w:r>
    </w:p>
    <w:p w:rsidR="000802FD" w:rsidRDefault="000802FD" w:rsidP="0087607C">
      <w:pPr>
        <w:pStyle w:val="Sous-titre1"/>
        <w:numPr>
          <w:ilvl w:val="0"/>
          <w:numId w:val="3"/>
        </w:numPr>
        <w:jc w:val="both"/>
        <w:rPr>
          <w:b w:val="0"/>
          <w:color w:val="auto"/>
        </w:rPr>
      </w:pPr>
      <w:r>
        <w:rPr>
          <w:b w:val="0"/>
          <w:color w:val="auto"/>
        </w:rPr>
        <w:t>Un fichier Excel « DSCC_NbAgentsHorsPIC_</w:t>
      </w:r>
      <w:r w:rsidRPr="000802FD">
        <w:rPr>
          <w:b w:val="0"/>
          <w:i/>
          <w:color w:val="auto"/>
        </w:rPr>
        <w:t>date</w:t>
      </w:r>
      <w:r>
        <w:rPr>
          <w:b w:val="0"/>
          <w:i/>
          <w:color w:val="auto"/>
        </w:rPr>
        <w:t> »</w:t>
      </w:r>
      <w:r>
        <w:rPr>
          <w:b w:val="0"/>
          <w:color w:val="auto"/>
        </w:rPr>
        <w:t xml:space="preserve"> (fichier qui extrait le nombre d’agents par DSCC hors PIC pour faire les stats)</w:t>
      </w:r>
    </w:p>
    <w:p w:rsidR="000802FD" w:rsidRDefault="000802FD" w:rsidP="0087607C">
      <w:pPr>
        <w:pStyle w:val="Sous-titre1"/>
        <w:numPr>
          <w:ilvl w:val="0"/>
          <w:numId w:val="3"/>
        </w:numPr>
        <w:jc w:val="both"/>
        <w:rPr>
          <w:b w:val="0"/>
          <w:color w:val="auto"/>
        </w:rPr>
      </w:pPr>
      <w:r>
        <w:rPr>
          <w:b w:val="0"/>
          <w:color w:val="auto"/>
        </w:rPr>
        <w:t>Un fichier Excel « IndicateurV2_</w:t>
      </w:r>
      <w:r w:rsidRPr="000802FD">
        <w:rPr>
          <w:b w:val="0"/>
          <w:i/>
          <w:color w:val="auto"/>
        </w:rPr>
        <w:t>date</w:t>
      </w:r>
      <w:r>
        <w:rPr>
          <w:b w:val="0"/>
          <w:color w:val="auto"/>
        </w:rPr>
        <w:t xml:space="preserve"> » </w:t>
      </w:r>
      <w:r w:rsidR="00D51F94">
        <w:rPr>
          <w:b w:val="0"/>
          <w:color w:val="auto"/>
        </w:rPr>
        <w:t>(qui permet de récupérer le nombre de PA exceptionnelles qui génèrent des GAT/GPT pour faire les stats)</w:t>
      </w:r>
    </w:p>
    <w:p w:rsidR="00D51F94" w:rsidRDefault="00D51F94" w:rsidP="0087607C">
      <w:pPr>
        <w:pStyle w:val="Sous-titre1"/>
        <w:numPr>
          <w:ilvl w:val="0"/>
          <w:numId w:val="0"/>
        </w:numPr>
        <w:jc w:val="both"/>
        <w:rPr>
          <w:b w:val="0"/>
          <w:color w:val="auto"/>
        </w:rPr>
      </w:pPr>
    </w:p>
    <w:p w:rsidR="00D51F94" w:rsidRDefault="00D51F94" w:rsidP="0087607C">
      <w:pPr>
        <w:pStyle w:val="Sous-titre1"/>
        <w:numPr>
          <w:ilvl w:val="0"/>
          <w:numId w:val="0"/>
        </w:numPr>
        <w:jc w:val="both"/>
        <w:rPr>
          <w:b w:val="0"/>
          <w:color w:val="auto"/>
        </w:rPr>
      </w:pPr>
      <w:r>
        <w:rPr>
          <w:b w:val="0"/>
          <w:color w:val="auto"/>
        </w:rPr>
        <w:t>Tu peux ouvrir un fichier GLOBALNOD au hasard et vérifier que dans les onglets GAT/GPT ce sont bien les bonnes dates et le bon mois demandés.</w:t>
      </w:r>
    </w:p>
    <w:p w:rsidR="00C01550" w:rsidRDefault="00C01550" w:rsidP="0087607C">
      <w:pPr>
        <w:pStyle w:val="Sous-titre1"/>
        <w:numPr>
          <w:ilvl w:val="0"/>
          <w:numId w:val="0"/>
        </w:numPr>
        <w:jc w:val="both"/>
        <w:rPr>
          <w:b w:val="0"/>
          <w:color w:val="auto"/>
        </w:rPr>
      </w:pPr>
    </w:p>
    <w:p w:rsidR="00C01550" w:rsidRDefault="00C01550" w:rsidP="0087607C">
      <w:pPr>
        <w:pStyle w:val="Sous-titre1"/>
        <w:numPr>
          <w:ilvl w:val="0"/>
          <w:numId w:val="0"/>
        </w:numPr>
        <w:jc w:val="both"/>
        <w:rPr>
          <w:b w:val="0"/>
          <w:color w:val="auto"/>
        </w:rPr>
      </w:pPr>
    </w:p>
    <w:p w:rsidR="00982ACD" w:rsidRPr="006C2D2F" w:rsidRDefault="00550D62" w:rsidP="0087607C">
      <w:pPr>
        <w:pStyle w:val="Titre1"/>
        <w:jc w:val="both"/>
        <w:outlineLvl w:val="0"/>
      </w:pPr>
      <w:bookmarkStart w:id="5" w:name="_Toc16243499"/>
      <w:r w:rsidRPr="006C2D2F">
        <w:t xml:space="preserve">Générer </w:t>
      </w:r>
      <w:r w:rsidR="00C01550" w:rsidRPr="006C2D2F">
        <w:t>les fichiers GLOBALNOD retravaillés :</w:t>
      </w:r>
      <w:bookmarkEnd w:id="5"/>
    </w:p>
    <w:p w:rsidR="00C01550" w:rsidRDefault="00C01550" w:rsidP="0087607C">
      <w:pPr>
        <w:pStyle w:val="Titre1"/>
        <w:numPr>
          <w:ilvl w:val="0"/>
          <w:numId w:val="0"/>
        </w:numPr>
        <w:jc w:val="both"/>
      </w:pPr>
    </w:p>
    <w:p w:rsidR="00C01550" w:rsidRDefault="00C01550" w:rsidP="0087607C">
      <w:pPr>
        <w:pStyle w:val="Titre1"/>
        <w:numPr>
          <w:ilvl w:val="0"/>
          <w:numId w:val="0"/>
        </w:numPr>
        <w:jc w:val="both"/>
        <w:rPr>
          <w:b w:val="0"/>
          <w:color w:val="auto"/>
          <w:u w:val="none"/>
        </w:rPr>
      </w:pPr>
      <w:r w:rsidRPr="00C01550">
        <w:rPr>
          <w:b w:val="0"/>
          <w:color w:val="auto"/>
          <w:u w:val="none"/>
        </w:rPr>
        <w:t xml:space="preserve">La </w:t>
      </w:r>
      <w:r w:rsidR="008E4716">
        <w:rPr>
          <w:b w:val="0"/>
          <w:color w:val="auto"/>
          <w:u w:val="none"/>
        </w:rPr>
        <w:t>1</w:t>
      </w:r>
      <w:r w:rsidR="008E4716" w:rsidRPr="008E4716">
        <w:rPr>
          <w:b w:val="0"/>
          <w:color w:val="auto"/>
          <w:u w:val="none"/>
          <w:vertAlign w:val="superscript"/>
        </w:rPr>
        <w:t>ère</w:t>
      </w:r>
      <w:r>
        <w:rPr>
          <w:b w:val="0"/>
          <w:color w:val="auto"/>
          <w:u w:val="none"/>
        </w:rPr>
        <w:t xml:space="preserve"> macro à utiliser est la macro : Macro_Automatisation 10042019_V.3.2</w:t>
      </w:r>
    </w:p>
    <w:p w:rsidR="006C2D2F" w:rsidRDefault="006C2D2F" w:rsidP="0087607C">
      <w:pPr>
        <w:pStyle w:val="Titre1"/>
        <w:numPr>
          <w:ilvl w:val="0"/>
          <w:numId w:val="0"/>
        </w:numPr>
        <w:jc w:val="both"/>
        <w:rPr>
          <w:b w:val="0"/>
          <w:color w:val="auto"/>
          <w:u w:val="none"/>
        </w:rPr>
      </w:pPr>
    </w:p>
    <w:p w:rsidR="00C01550" w:rsidRDefault="00C01550" w:rsidP="0087607C">
      <w:pPr>
        <w:pStyle w:val="Titre1"/>
        <w:numPr>
          <w:ilvl w:val="0"/>
          <w:numId w:val="0"/>
        </w:numPr>
        <w:jc w:val="both"/>
        <w:rPr>
          <w:b w:val="0"/>
          <w:color w:val="auto"/>
          <w:u w:val="none"/>
        </w:rPr>
      </w:pPr>
      <w:r>
        <w:rPr>
          <w:b w:val="0"/>
          <w:color w:val="auto"/>
          <w:u w:val="none"/>
        </w:rPr>
        <w:t>Elle permet de retravailler les fichiers GLOBALNOD</w:t>
      </w:r>
      <w:r w:rsidR="006C2D2F">
        <w:rPr>
          <w:b w:val="0"/>
          <w:color w:val="auto"/>
          <w:u w:val="none"/>
        </w:rPr>
        <w:t> : mis en forme des onglets, création d’une feuille avec le tableau récap des volumétries pour chaque sujet et chaque établissement, création d’une feuille pour coller les graphiques et indiquer le smiley de la DSCC.</w:t>
      </w:r>
    </w:p>
    <w:p w:rsidR="006C2D2F" w:rsidRDefault="006C2D2F" w:rsidP="0087607C">
      <w:pPr>
        <w:pStyle w:val="Titre1"/>
        <w:numPr>
          <w:ilvl w:val="0"/>
          <w:numId w:val="0"/>
        </w:numPr>
        <w:jc w:val="both"/>
        <w:rPr>
          <w:b w:val="0"/>
          <w:color w:val="auto"/>
          <w:u w:val="none"/>
        </w:rPr>
      </w:pPr>
    </w:p>
    <w:p w:rsidR="006C2D2F" w:rsidRPr="006C2D2F" w:rsidRDefault="006C2D2F" w:rsidP="0087607C">
      <w:pPr>
        <w:pStyle w:val="Sous-titre1"/>
        <w:numPr>
          <w:ilvl w:val="0"/>
          <w:numId w:val="7"/>
        </w:numPr>
        <w:jc w:val="both"/>
        <w:outlineLvl w:val="1"/>
      </w:pPr>
      <w:bookmarkStart w:id="6" w:name="_Toc16243500"/>
      <w:r w:rsidRPr="006C2D2F">
        <w:t>Etapes préparatoires :</w:t>
      </w:r>
      <w:bookmarkEnd w:id="6"/>
    </w:p>
    <w:p w:rsidR="006C2D2F" w:rsidRDefault="006C2D2F" w:rsidP="0087607C">
      <w:pPr>
        <w:pStyle w:val="Titre1"/>
        <w:numPr>
          <w:ilvl w:val="0"/>
          <w:numId w:val="0"/>
        </w:numPr>
        <w:jc w:val="both"/>
        <w:rPr>
          <w:b w:val="0"/>
          <w:color w:val="auto"/>
          <w:u w:val="none"/>
        </w:rPr>
      </w:pPr>
    </w:p>
    <w:p w:rsidR="006C2D2F" w:rsidRDefault="006C2D2F" w:rsidP="0087607C">
      <w:pPr>
        <w:pStyle w:val="Titre1"/>
        <w:numPr>
          <w:ilvl w:val="0"/>
          <w:numId w:val="0"/>
        </w:numPr>
        <w:jc w:val="both"/>
        <w:rPr>
          <w:b w:val="0"/>
          <w:color w:val="auto"/>
          <w:u w:val="none"/>
        </w:rPr>
      </w:pPr>
      <w:r>
        <w:rPr>
          <w:b w:val="0"/>
          <w:color w:val="auto"/>
          <w:u w:val="none"/>
        </w:rPr>
        <w:t>Pour utiliser cette macro il faut que tu crées 2 dossiers :</w:t>
      </w:r>
    </w:p>
    <w:p w:rsidR="006C2D2F" w:rsidRDefault="006C2D2F" w:rsidP="0087607C">
      <w:pPr>
        <w:pStyle w:val="Titre1"/>
        <w:numPr>
          <w:ilvl w:val="0"/>
          <w:numId w:val="3"/>
        </w:numPr>
        <w:jc w:val="both"/>
        <w:rPr>
          <w:b w:val="0"/>
          <w:color w:val="auto"/>
          <w:u w:val="none"/>
        </w:rPr>
      </w:pPr>
      <w:r>
        <w:rPr>
          <w:b w:val="0"/>
          <w:color w:val="auto"/>
          <w:u w:val="none"/>
        </w:rPr>
        <w:t>1 dossier dans le lequel tu mettras tes sous-dossiers contenant les fichiers Excel GLOBALNOD bruts</w:t>
      </w:r>
      <w:r w:rsidR="00D37744">
        <w:rPr>
          <w:b w:val="0"/>
          <w:color w:val="auto"/>
          <w:u w:val="none"/>
        </w:rPr>
        <w:t xml:space="preserve"> (nomme le comme tu le souhaites)</w:t>
      </w:r>
    </w:p>
    <w:p w:rsidR="006C2D2F" w:rsidRPr="00FE0686" w:rsidRDefault="006C2D2F" w:rsidP="0087607C">
      <w:pPr>
        <w:pStyle w:val="Titre1"/>
        <w:numPr>
          <w:ilvl w:val="0"/>
          <w:numId w:val="0"/>
        </w:numPr>
        <w:ind w:left="720"/>
        <w:jc w:val="both"/>
        <w:rPr>
          <w:b w:val="0"/>
          <w:color w:val="2EBBB8"/>
          <w:u w:val="none"/>
        </w:rPr>
      </w:pPr>
      <w:r w:rsidRPr="00FE0686">
        <w:rPr>
          <w:b w:val="0"/>
          <w:color w:val="2EBBB8"/>
          <w:sz w:val="36"/>
          <w:u w:val="none"/>
        </w:rPr>
        <w:sym w:font="Webdings" w:char="F0EB"/>
      </w:r>
      <w:r w:rsidRPr="00FE0686">
        <w:rPr>
          <w:b w:val="0"/>
          <w:color w:val="2EBBB8"/>
          <w:u w:val="none"/>
        </w:rPr>
        <w:t>Le nom de ton sous-dossier doit obligatoirement être égal à la date d’extraction des fichiers, au format « jour_mois_année »</w:t>
      </w:r>
    </w:p>
    <w:p w:rsidR="006C2D2F" w:rsidRDefault="006C2D2F" w:rsidP="0087607C">
      <w:pPr>
        <w:pStyle w:val="Titre1"/>
        <w:numPr>
          <w:ilvl w:val="0"/>
          <w:numId w:val="3"/>
        </w:numPr>
        <w:jc w:val="both"/>
        <w:rPr>
          <w:b w:val="0"/>
          <w:color w:val="auto"/>
          <w:u w:val="none"/>
        </w:rPr>
      </w:pPr>
      <w:r>
        <w:rPr>
          <w:b w:val="0"/>
          <w:color w:val="auto"/>
          <w:u w:val="none"/>
        </w:rPr>
        <w:t>1 dossier dans lequel la macro enregistrera automatiquement les sous-dossiers contenant les fichiers Excel retravaillés</w:t>
      </w:r>
      <w:r w:rsidR="00D37744">
        <w:rPr>
          <w:b w:val="0"/>
          <w:color w:val="auto"/>
          <w:u w:val="none"/>
        </w:rPr>
        <w:t xml:space="preserve"> (nomme le comme tu le souhaites)</w:t>
      </w:r>
    </w:p>
    <w:p w:rsidR="003F0D26" w:rsidRDefault="003F0D26" w:rsidP="0087607C">
      <w:pPr>
        <w:pStyle w:val="Titre1"/>
        <w:numPr>
          <w:ilvl w:val="0"/>
          <w:numId w:val="0"/>
        </w:numPr>
        <w:jc w:val="both"/>
        <w:rPr>
          <w:b w:val="0"/>
          <w:color w:val="auto"/>
          <w:u w:val="none"/>
        </w:rPr>
      </w:pPr>
    </w:p>
    <w:p w:rsidR="003F0D26" w:rsidRDefault="003F0D26" w:rsidP="0087607C">
      <w:pPr>
        <w:pStyle w:val="Titre1"/>
        <w:numPr>
          <w:ilvl w:val="0"/>
          <w:numId w:val="0"/>
        </w:numPr>
        <w:jc w:val="both"/>
        <w:rPr>
          <w:b w:val="0"/>
          <w:color w:val="auto"/>
          <w:u w:val="none"/>
        </w:rPr>
      </w:pPr>
      <w:r>
        <w:rPr>
          <w:b w:val="0"/>
          <w:color w:val="auto"/>
          <w:u w:val="none"/>
        </w:rPr>
        <w:t>Tu dois également avoir enregistré le fichier Excel « Template fiabs » dans le dossier des fichiers retravaillés pour que la macro automatisation puisse fonctionner.</w:t>
      </w:r>
    </w:p>
    <w:p w:rsidR="006C2D2F" w:rsidRDefault="006C2D2F" w:rsidP="0087607C">
      <w:pPr>
        <w:pStyle w:val="Titre1"/>
        <w:numPr>
          <w:ilvl w:val="0"/>
          <w:numId w:val="0"/>
        </w:numPr>
        <w:jc w:val="both"/>
        <w:rPr>
          <w:b w:val="0"/>
          <w:color w:val="auto"/>
          <w:u w:val="none"/>
        </w:rPr>
      </w:pPr>
    </w:p>
    <w:p w:rsidR="006C2D2F" w:rsidRDefault="009629CE" w:rsidP="0087607C">
      <w:pPr>
        <w:pStyle w:val="Titre1"/>
        <w:numPr>
          <w:ilvl w:val="0"/>
          <w:numId w:val="0"/>
        </w:numPr>
        <w:jc w:val="both"/>
        <w:rPr>
          <w:b w:val="0"/>
          <w:color w:val="auto"/>
          <w:u w:val="none"/>
        </w:rPr>
      </w:pPr>
      <w:r>
        <w:rPr>
          <w:b w:val="0"/>
          <w:color w:val="auto"/>
          <w:u w:val="none"/>
        </w:rPr>
        <w:t>Une fois que tu as créé</w:t>
      </w:r>
      <w:r w:rsidR="006C2D2F">
        <w:rPr>
          <w:b w:val="0"/>
          <w:color w:val="auto"/>
          <w:u w:val="none"/>
        </w:rPr>
        <w:t xml:space="preserve"> ton sous-dossier avec les fichiers GLOBALNOD bruts dans le dossier spécifique, tu peux ouvrir le fichier Excel de la macro.</w:t>
      </w:r>
      <w:r w:rsidR="00266E56">
        <w:rPr>
          <w:b w:val="0"/>
          <w:color w:val="auto"/>
          <w:u w:val="none"/>
        </w:rPr>
        <w:t xml:space="preserve"> Tu peux enlever les fichiers correspondants aux DOM/Corse/DT (respectivement les codes </w:t>
      </w:r>
      <w:proofErr w:type="spellStart"/>
      <w:r w:rsidR="00266E56">
        <w:rPr>
          <w:b w:val="0"/>
          <w:color w:val="auto"/>
          <w:u w:val="none"/>
        </w:rPr>
        <w:t>regate</w:t>
      </w:r>
      <w:proofErr w:type="spellEnd"/>
      <w:r w:rsidR="00266E56">
        <w:rPr>
          <w:b w:val="0"/>
          <w:color w:val="auto"/>
          <w:u w:val="none"/>
        </w:rPr>
        <w:t xml:space="preserve"> qui commencent par 97/98/20/28, cela t’enlève 7 fichiers normalement)</w:t>
      </w:r>
    </w:p>
    <w:p w:rsidR="00407A09" w:rsidRDefault="00407A09" w:rsidP="0087607C">
      <w:pPr>
        <w:pStyle w:val="Titre1"/>
        <w:numPr>
          <w:ilvl w:val="0"/>
          <w:numId w:val="0"/>
        </w:numPr>
        <w:jc w:val="both"/>
        <w:rPr>
          <w:b w:val="0"/>
          <w:color w:val="auto"/>
          <w:u w:val="none"/>
        </w:rPr>
      </w:pPr>
    </w:p>
    <w:p w:rsidR="00D7210A" w:rsidRDefault="00D7210A" w:rsidP="0087607C">
      <w:pPr>
        <w:pStyle w:val="Titre1"/>
        <w:numPr>
          <w:ilvl w:val="0"/>
          <w:numId w:val="0"/>
        </w:numPr>
        <w:jc w:val="both"/>
        <w:rPr>
          <w:b w:val="0"/>
          <w:color w:val="auto"/>
          <w:u w:val="none"/>
        </w:rPr>
      </w:pPr>
    </w:p>
    <w:p w:rsidR="00D7210A" w:rsidRDefault="00D7210A" w:rsidP="0087607C">
      <w:pPr>
        <w:pStyle w:val="Titre1"/>
        <w:numPr>
          <w:ilvl w:val="0"/>
          <w:numId w:val="0"/>
        </w:numPr>
        <w:jc w:val="both"/>
        <w:rPr>
          <w:b w:val="0"/>
          <w:color w:val="auto"/>
          <w:u w:val="none"/>
        </w:rPr>
      </w:pPr>
    </w:p>
    <w:p w:rsidR="00407A09" w:rsidRPr="00407A09" w:rsidRDefault="00407A09" w:rsidP="0087607C">
      <w:pPr>
        <w:pStyle w:val="Sous-titre1"/>
        <w:numPr>
          <w:ilvl w:val="0"/>
          <w:numId w:val="7"/>
        </w:numPr>
        <w:jc w:val="both"/>
        <w:outlineLvl w:val="1"/>
      </w:pPr>
      <w:bookmarkStart w:id="7" w:name="_Toc16243501"/>
      <w:r w:rsidRPr="00407A09">
        <w:lastRenderedPageBreak/>
        <w:t>Utilisation de la macro « automatisation » :</w:t>
      </w:r>
      <w:bookmarkEnd w:id="7"/>
    </w:p>
    <w:p w:rsidR="006C2D2F" w:rsidRDefault="006C2D2F" w:rsidP="0087607C">
      <w:pPr>
        <w:pStyle w:val="Titre1"/>
        <w:numPr>
          <w:ilvl w:val="0"/>
          <w:numId w:val="0"/>
        </w:numPr>
        <w:jc w:val="both"/>
        <w:rPr>
          <w:b w:val="0"/>
          <w:color w:val="auto"/>
          <w:u w:val="none"/>
        </w:rPr>
      </w:pPr>
    </w:p>
    <w:p w:rsidR="006C2D2F" w:rsidRDefault="000679D6" w:rsidP="0087607C">
      <w:pPr>
        <w:pStyle w:val="Titre1"/>
        <w:numPr>
          <w:ilvl w:val="0"/>
          <w:numId w:val="0"/>
        </w:numPr>
        <w:jc w:val="both"/>
        <w:rPr>
          <w:b w:val="0"/>
          <w:color w:val="auto"/>
          <w:u w:val="none"/>
        </w:rPr>
      </w:pPr>
      <w:r>
        <w:rPr>
          <w:b w:val="0"/>
          <w:color w:val="auto"/>
          <w:u w:val="none"/>
        </w:rPr>
        <w:t xml:space="preserve">Une fois le fichier Excel de la macro ouvert, tu vas </w:t>
      </w:r>
      <w:r w:rsidR="0087607C">
        <w:rPr>
          <w:b w:val="0"/>
          <w:color w:val="auto"/>
          <w:u w:val="none"/>
        </w:rPr>
        <w:t xml:space="preserve">activer le contenu, </w:t>
      </w:r>
      <w:r>
        <w:rPr>
          <w:b w:val="0"/>
          <w:color w:val="auto"/>
          <w:u w:val="none"/>
        </w:rPr>
        <w:t>cliquer sur l’onglet « affichage » puis sur « macros », et « exécuter ».</w:t>
      </w:r>
    </w:p>
    <w:p w:rsidR="000679D6" w:rsidRDefault="000679D6" w:rsidP="0087607C">
      <w:pPr>
        <w:pStyle w:val="Titre1"/>
        <w:numPr>
          <w:ilvl w:val="0"/>
          <w:numId w:val="0"/>
        </w:numPr>
        <w:jc w:val="both"/>
        <w:rPr>
          <w:b w:val="0"/>
          <w:color w:val="auto"/>
          <w:u w:val="none"/>
        </w:rPr>
      </w:pPr>
    </w:p>
    <w:p w:rsidR="000679D6" w:rsidRDefault="000679D6" w:rsidP="0087607C">
      <w:pPr>
        <w:pStyle w:val="Titre1"/>
        <w:numPr>
          <w:ilvl w:val="0"/>
          <w:numId w:val="0"/>
        </w:numPr>
        <w:jc w:val="both"/>
        <w:rPr>
          <w:b w:val="0"/>
          <w:color w:val="auto"/>
          <w:u w:val="none"/>
        </w:rPr>
      </w:pPr>
      <w:r>
        <w:rPr>
          <w:b w:val="0"/>
          <w:color w:val="auto"/>
          <w:u w:val="none"/>
        </w:rPr>
        <w:t>Une fenêtre de dialogue s’ouvre avec 3 boutons :</w:t>
      </w:r>
    </w:p>
    <w:p w:rsidR="000679D6" w:rsidRDefault="000679D6" w:rsidP="0087607C">
      <w:pPr>
        <w:pStyle w:val="Titre1"/>
        <w:numPr>
          <w:ilvl w:val="0"/>
          <w:numId w:val="3"/>
        </w:numPr>
        <w:jc w:val="both"/>
        <w:rPr>
          <w:b w:val="0"/>
          <w:color w:val="auto"/>
          <w:u w:val="none"/>
        </w:rPr>
      </w:pPr>
      <w:r>
        <w:rPr>
          <w:b w:val="0"/>
          <w:color w:val="auto"/>
          <w:u w:val="none"/>
        </w:rPr>
        <w:t>Tout d’abord clique sur le bouton du milieu « modification du chemin où sont les fichiers GLOBAL NOD », un explorateur de fichiers s’ouvre et tu vas aller sélectionner le dossier dans lequel tu as enregistré tes sous-dossiers contenant les fichiers GLOBALNOD bruts. Attention tu dois sélectionner le dossier global, pas le sous-dossier dans lequel tu as les fichiers Excel. Puis tu cliques sur OK une fois le bon dossier sélectionné.</w:t>
      </w:r>
    </w:p>
    <w:p w:rsidR="000679D6" w:rsidRDefault="000679D6" w:rsidP="0087607C">
      <w:pPr>
        <w:pStyle w:val="Titre1"/>
        <w:numPr>
          <w:ilvl w:val="0"/>
          <w:numId w:val="3"/>
        </w:numPr>
        <w:jc w:val="both"/>
        <w:rPr>
          <w:b w:val="0"/>
          <w:color w:val="auto"/>
          <w:u w:val="none"/>
        </w:rPr>
      </w:pPr>
      <w:r>
        <w:rPr>
          <w:b w:val="0"/>
          <w:color w:val="auto"/>
          <w:u w:val="none"/>
        </w:rPr>
        <w:t>Ensuite tu cliques sur le dernier bouton « modification du chemin création des fichiers gestion des activités », un explorateur de fichiers s’ouvre et tu vas aller sélectionner le dossier dans lequel tu veux que la macro crée ton sous-dossier contenant les GLOABNOD retravaillés.</w:t>
      </w:r>
    </w:p>
    <w:p w:rsidR="000679D6" w:rsidRPr="00FE0686" w:rsidRDefault="000679D6" w:rsidP="0087607C">
      <w:pPr>
        <w:pStyle w:val="Titre1"/>
        <w:numPr>
          <w:ilvl w:val="0"/>
          <w:numId w:val="0"/>
        </w:numPr>
        <w:ind w:left="720"/>
        <w:jc w:val="both"/>
        <w:rPr>
          <w:b w:val="0"/>
          <w:color w:val="2EBBB8"/>
          <w:u w:val="none"/>
        </w:rPr>
      </w:pPr>
      <w:r w:rsidRPr="00FE0686">
        <w:rPr>
          <w:b w:val="0"/>
          <w:color w:val="2EBBB8"/>
          <w:sz w:val="36"/>
          <w:u w:val="none"/>
        </w:rPr>
        <w:sym w:font="Webdings" w:char="F0EB"/>
      </w:r>
      <w:r w:rsidRPr="00FE0686">
        <w:rPr>
          <w:b w:val="0"/>
          <w:color w:val="2EBBB8"/>
          <w:u w:val="none"/>
        </w:rPr>
        <w:t>Si tu sauvegardes le fichier Excel de la macro, les chemins seront enregistrés par défaut et tu n’auras plus besoin de faire ces 2 étapes</w:t>
      </w:r>
    </w:p>
    <w:p w:rsidR="000679D6" w:rsidRDefault="000679D6" w:rsidP="0087607C">
      <w:pPr>
        <w:pStyle w:val="Titre1"/>
        <w:numPr>
          <w:ilvl w:val="0"/>
          <w:numId w:val="3"/>
        </w:numPr>
        <w:jc w:val="both"/>
        <w:rPr>
          <w:b w:val="0"/>
          <w:color w:val="auto"/>
          <w:u w:val="none"/>
        </w:rPr>
      </w:pPr>
      <w:r>
        <w:rPr>
          <w:b w:val="0"/>
          <w:color w:val="auto"/>
          <w:u w:val="none"/>
        </w:rPr>
        <w:t>Enfin, tu peux cliquer sur le 1</w:t>
      </w:r>
      <w:r w:rsidRPr="000679D6">
        <w:rPr>
          <w:b w:val="0"/>
          <w:color w:val="auto"/>
          <w:u w:val="none"/>
          <w:vertAlign w:val="superscript"/>
        </w:rPr>
        <w:t>er</w:t>
      </w:r>
      <w:r>
        <w:rPr>
          <w:b w:val="0"/>
          <w:color w:val="auto"/>
          <w:u w:val="none"/>
        </w:rPr>
        <w:t xml:space="preserve"> bouton « lancer les traitements »</w:t>
      </w:r>
    </w:p>
    <w:p w:rsidR="006C2D2F" w:rsidRDefault="006C2D2F" w:rsidP="0087607C">
      <w:pPr>
        <w:pStyle w:val="Titre1"/>
        <w:numPr>
          <w:ilvl w:val="0"/>
          <w:numId w:val="0"/>
        </w:numPr>
        <w:jc w:val="both"/>
        <w:rPr>
          <w:b w:val="0"/>
          <w:color w:val="auto"/>
          <w:u w:val="none"/>
        </w:rPr>
      </w:pPr>
    </w:p>
    <w:p w:rsidR="00FB3463" w:rsidRDefault="00FB3463" w:rsidP="0087607C">
      <w:pPr>
        <w:pStyle w:val="Titre1"/>
        <w:numPr>
          <w:ilvl w:val="0"/>
          <w:numId w:val="0"/>
        </w:numPr>
        <w:jc w:val="both"/>
        <w:rPr>
          <w:b w:val="0"/>
          <w:color w:val="auto"/>
          <w:u w:val="none"/>
        </w:rPr>
      </w:pPr>
      <w:r>
        <w:rPr>
          <w:b w:val="0"/>
          <w:color w:val="auto"/>
          <w:u w:val="none"/>
        </w:rPr>
        <w:t>Une nouvelle fenêtre de dialogue s’ouvre :</w:t>
      </w:r>
    </w:p>
    <w:p w:rsidR="00FB3463" w:rsidRDefault="00FB3463" w:rsidP="0087607C">
      <w:pPr>
        <w:pStyle w:val="Titre1"/>
        <w:numPr>
          <w:ilvl w:val="0"/>
          <w:numId w:val="3"/>
        </w:numPr>
        <w:jc w:val="both"/>
        <w:rPr>
          <w:b w:val="0"/>
          <w:color w:val="auto"/>
          <w:u w:val="none"/>
        </w:rPr>
      </w:pPr>
      <w:r>
        <w:rPr>
          <w:b w:val="0"/>
          <w:color w:val="auto"/>
          <w:u w:val="none"/>
        </w:rPr>
        <w:t xml:space="preserve">Il te faut renseigner </w:t>
      </w:r>
      <w:r w:rsidRPr="00FB3463">
        <w:rPr>
          <w:color w:val="auto"/>
          <w:u w:val="none"/>
        </w:rPr>
        <w:t>la date d’extraction</w:t>
      </w:r>
      <w:r>
        <w:rPr>
          <w:b w:val="0"/>
          <w:color w:val="auto"/>
          <w:u w:val="none"/>
        </w:rPr>
        <w:t xml:space="preserve"> des fichiers que tu analyses au format jour_mois_année puis cliquer sur ok</w:t>
      </w:r>
    </w:p>
    <w:p w:rsidR="00FB3463" w:rsidRDefault="00FB3463" w:rsidP="0087607C">
      <w:pPr>
        <w:pStyle w:val="Titre1"/>
        <w:numPr>
          <w:ilvl w:val="0"/>
          <w:numId w:val="3"/>
        </w:numPr>
        <w:jc w:val="both"/>
        <w:rPr>
          <w:b w:val="0"/>
          <w:color w:val="auto"/>
          <w:u w:val="none"/>
        </w:rPr>
      </w:pPr>
      <w:r>
        <w:rPr>
          <w:b w:val="0"/>
          <w:color w:val="auto"/>
          <w:u w:val="none"/>
        </w:rPr>
        <w:t xml:space="preserve">Ensuite il te faut renseigner le numéro de suivi des fiabilisations : pour la plupart des DSCC ce sera le même (il faut que tu ailles vérifier dans l’espace partagé à quel suivi on en était la dernière fois) donc renseigne un seul numéro et ensuite tu devras changer les numéros de ceux qui n’en sont pas à ce même </w:t>
      </w:r>
      <w:r w:rsidR="00697751">
        <w:rPr>
          <w:b w:val="0"/>
          <w:color w:val="auto"/>
          <w:u w:val="none"/>
        </w:rPr>
        <w:t>suivi (je t’explique cela plus loin)</w:t>
      </w:r>
    </w:p>
    <w:p w:rsidR="00EF1B35" w:rsidRDefault="00EF1B35" w:rsidP="0087607C">
      <w:pPr>
        <w:pStyle w:val="Titre1"/>
        <w:numPr>
          <w:ilvl w:val="0"/>
          <w:numId w:val="3"/>
        </w:numPr>
        <w:jc w:val="both"/>
        <w:rPr>
          <w:b w:val="0"/>
          <w:color w:val="auto"/>
          <w:u w:val="none"/>
        </w:rPr>
      </w:pPr>
      <w:r>
        <w:rPr>
          <w:b w:val="0"/>
          <w:color w:val="auto"/>
          <w:u w:val="none"/>
        </w:rPr>
        <w:t>Puis il faut renseigner les sujets que tu veux traiter (9 en tout) : 1.1 + 1.2 + 1.3 + 1.4 + 3 + 5 + 8bis.1 + 8bis.2 + 8ter</w:t>
      </w:r>
      <w:r w:rsidR="00D37744">
        <w:rPr>
          <w:b w:val="0"/>
          <w:color w:val="auto"/>
          <w:u w:val="none"/>
        </w:rPr>
        <w:t xml:space="preserve"> et valider</w:t>
      </w:r>
    </w:p>
    <w:p w:rsidR="00697751" w:rsidRDefault="00697751" w:rsidP="0087607C">
      <w:pPr>
        <w:pStyle w:val="Titre1"/>
        <w:numPr>
          <w:ilvl w:val="0"/>
          <w:numId w:val="0"/>
        </w:numPr>
        <w:ind w:left="720" w:hanging="360"/>
        <w:jc w:val="both"/>
        <w:rPr>
          <w:b w:val="0"/>
          <w:color w:val="auto"/>
          <w:u w:val="none"/>
        </w:rPr>
      </w:pPr>
    </w:p>
    <w:p w:rsidR="00697751" w:rsidRDefault="00697751" w:rsidP="0087607C">
      <w:pPr>
        <w:pStyle w:val="Titre1"/>
        <w:numPr>
          <w:ilvl w:val="0"/>
          <w:numId w:val="0"/>
        </w:numPr>
        <w:jc w:val="both"/>
        <w:rPr>
          <w:b w:val="0"/>
          <w:color w:val="auto"/>
          <w:u w:val="none"/>
        </w:rPr>
      </w:pPr>
      <w:r>
        <w:rPr>
          <w:b w:val="0"/>
          <w:color w:val="auto"/>
          <w:u w:val="none"/>
        </w:rPr>
        <w:t>Là tu en as pour un petit moment sans pouvoir utiliser ta boîte mail et le pack office…</w:t>
      </w:r>
    </w:p>
    <w:p w:rsidR="009629CE" w:rsidRDefault="009629CE" w:rsidP="0087607C">
      <w:pPr>
        <w:pStyle w:val="Titre1"/>
        <w:numPr>
          <w:ilvl w:val="0"/>
          <w:numId w:val="0"/>
        </w:numPr>
        <w:jc w:val="both"/>
        <w:rPr>
          <w:b w:val="0"/>
          <w:color w:val="auto"/>
          <w:u w:val="none"/>
        </w:rPr>
      </w:pPr>
      <w:r>
        <w:rPr>
          <w:b w:val="0"/>
          <w:color w:val="auto"/>
          <w:u w:val="none"/>
        </w:rPr>
        <w:t xml:space="preserve">Une fois que les fichiers sont retravaillés par la macro, tu verras une boîte de dialogue disant « macro exécutée », ne touche à rien avant même si tu as l’impression que ça bug ;-) </w:t>
      </w:r>
    </w:p>
    <w:p w:rsidR="00697751" w:rsidRDefault="009629CE" w:rsidP="0087607C">
      <w:pPr>
        <w:pStyle w:val="Titre1"/>
        <w:numPr>
          <w:ilvl w:val="0"/>
          <w:numId w:val="0"/>
        </w:numPr>
        <w:jc w:val="both"/>
        <w:rPr>
          <w:b w:val="0"/>
          <w:color w:val="auto"/>
          <w:u w:val="none"/>
        </w:rPr>
      </w:pPr>
      <w:r>
        <w:rPr>
          <w:b w:val="0"/>
          <w:color w:val="auto"/>
          <w:u w:val="none"/>
        </w:rPr>
        <w:t>Tu pourras trouver tes fichiers dans le dossier spécial que tu as créé en amont, et tu verras un sous-dossier avec la date d’extraction des fichiers que tu as analysés.</w:t>
      </w:r>
    </w:p>
    <w:p w:rsidR="009629CE" w:rsidRDefault="009629CE" w:rsidP="0087607C">
      <w:pPr>
        <w:pStyle w:val="Titre1"/>
        <w:numPr>
          <w:ilvl w:val="0"/>
          <w:numId w:val="0"/>
        </w:numPr>
        <w:jc w:val="both"/>
        <w:rPr>
          <w:b w:val="0"/>
          <w:color w:val="auto"/>
          <w:u w:val="none"/>
        </w:rPr>
      </w:pPr>
    </w:p>
    <w:p w:rsidR="009629CE" w:rsidRDefault="009629CE" w:rsidP="0087607C">
      <w:pPr>
        <w:pStyle w:val="Titre1"/>
        <w:numPr>
          <w:ilvl w:val="0"/>
          <w:numId w:val="0"/>
        </w:numPr>
        <w:jc w:val="both"/>
        <w:rPr>
          <w:b w:val="0"/>
          <w:color w:val="auto"/>
          <w:u w:val="none"/>
        </w:rPr>
      </w:pPr>
      <w:r>
        <w:rPr>
          <w:b w:val="0"/>
          <w:color w:val="auto"/>
          <w:u w:val="none"/>
        </w:rPr>
        <w:t xml:space="preserve">Maintenant </w:t>
      </w:r>
      <w:r w:rsidR="006838BE">
        <w:rPr>
          <w:b w:val="0"/>
          <w:color w:val="auto"/>
          <w:u w:val="none"/>
        </w:rPr>
        <w:t xml:space="preserve">tu as </w:t>
      </w:r>
      <w:r>
        <w:rPr>
          <w:b w:val="0"/>
          <w:color w:val="auto"/>
          <w:u w:val="none"/>
        </w:rPr>
        <w:t>une étape int</w:t>
      </w:r>
      <w:r w:rsidR="006838BE">
        <w:rPr>
          <w:b w:val="0"/>
          <w:color w:val="auto"/>
          <w:u w:val="none"/>
        </w:rPr>
        <w:t xml:space="preserve">ermédiaire de changement des numéros </w:t>
      </w:r>
      <w:r>
        <w:rPr>
          <w:b w:val="0"/>
          <w:color w:val="auto"/>
          <w:u w:val="none"/>
        </w:rPr>
        <w:t xml:space="preserve">de suivi </w:t>
      </w:r>
      <w:r w:rsidR="006838BE">
        <w:rPr>
          <w:b w:val="0"/>
          <w:color w:val="auto"/>
          <w:u w:val="none"/>
        </w:rPr>
        <w:t xml:space="preserve">à faire </w:t>
      </w:r>
      <w:r>
        <w:rPr>
          <w:b w:val="0"/>
          <w:color w:val="auto"/>
          <w:u w:val="none"/>
        </w:rPr>
        <w:t>pour certaines DSCC</w:t>
      </w:r>
      <w:r w:rsidR="006838BE">
        <w:rPr>
          <w:b w:val="0"/>
          <w:color w:val="auto"/>
          <w:u w:val="none"/>
        </w:rPr>
        <w:t xml:space="preserve"> (6 DSCC en tout)</w:t>
      </w:r>
      <w:r>
        <w:rPr>
          <w:b w:val="0"/>
          <w:color w:val="auto"/>
          <w:u w:val="none"/>
        </w:rPr>
        <w:t xml:space="preserve"> : </w:t>
      </w:r>
    </w:p>
    <w:p w:rsidR="006838BE" w:rsidRDefault="006838BE" w:rsidP="0087607C">
      <w:pPr>
        <w:pStyle w:val="Titre1"/>
        <w:numPr>
          <w:ilvl w:val="0"/>
          <w:numId w:val="3"/>
        </w:numPr>
        <w:jc w:val="both"/>
        <w:rPr>
          <w:b w:val="0"/>
          <w:color w:val="auto"/>
          <w:u w:val="none"/>
        </w:rPr>
      </w:pPr>
      <w:r>
        <w:rPr>
          <w:b w:val="0"/>
          <w:color w:val="auto"/>
          <w:u w:val="none"/>
        </w:rPr>
        <w:t>La DSCC 49 a 1 suivi d’avance par rapport aux autres</w:t>
      </w:r>
    </w:p>
    <w:p w:rsidR="006838BE" w:rsidRDefault="006838BE" w:rsidP="0087607C">
      <w:pPr>
        <w:pStyle w:val="Titre1"/>
        <w:numPr>
          <w:ilvl w:val="0"/>
          <w:numId w:val="3"/>
        </w:numPr>
        <w:jc w:val="both"/>
        <w:rPr>
          <w:b w:val="0"/>
          <w:color w:val="auto"/>
          <w:u w:val="none"/>
        </w:rPr>
      </w:pPr>
      <w:r>
        <w:rPr>
          <w:b w:val="0"/>
          <w:color w:val="auto"/>
          <w:u w:val="none"/>
        </w:rPr>
        <w:t>Les DSCC 25, 35, 42, 62 et 69 ont 2 suivis d’avance par rapport aux autres</w:t>
      </w:r>
    </w:p>
    <w:p w:rsidR="006838BE" w:rsidRDefault="006838BE" w:rsidP="0087607C">
      <w:pPr>
        <w:pStyle w:val="Titre1"/>
        <w:numPr>
          <w:ilvl w:val="0"/>
          <w:numId w:val="0"/>
        </w:numPr>
        <w:jc w:val="both"/>
        <w:rPr>
          <w:b w:val="0"/>
          <w:color w:val="2EBBB8"/>
          <w:u w:val="none"/>
        </w:rPr>
      </w:pPr>
      <w:r w:rsidRPr="00FE0686">
        <w:rPr>
          <w:b w:val="0"/>
          <w:color w:val="2EBBB8"/>
          <w:sz w:val="36"/>
          <w:u w:val="none"/>
        </w:rPr>
        <w:sym w:font="Webdings" w:char="F0EB"/>
      </w:r>
      <w:r w:rsidRPr="00FE0686">
        <w:rPr>
          <w:b w:val="0"/>
          <w:color w:val="2EBBB8"/>
          <w:u w:val="none"/>
        </w:rPr>
        <w:t xml:space="preserve">Il te faut changer le numéro de suivi dans le nom du fichier Excel retravaillé, </w:t>
      </w:r>
      <w:r w:rsidRPr="00FE0686">
        <w:rPr>
          <w:color w:val="2EBBB8"/>
          <w:u w:val="none"/>
        </w:rPr>
        <w:t>mais aussi</w:t>
      </w:r>
      <w:r w:rsidRPr="00FE0686">
        <w:rPr>
          <w:b w:val="0"/>
          <w:color w:val="2EBBB8"/>
          <w:u w:val="none"/>
        </w:rPr>
        <w:t xml:space="preserve"> dans le tableau récap de la feuille 1 du fichier Excel.</w:t>
      </w:r>
      <w:r w:rsidR="00D37744">
        <w:rPr>
          <w:b w:val="0"/>
          <w:color w:val="2EBBB8"/>
          <w:u w:val="none"/>
        </w:rPr>
        <w:t xml:space="preserve"> Si tu as un doute dans les numéros de suivi tu peux vérifier celui d’une DSCC qui ne faisait pas partie des dernières vagues de déploiement GTm, comme la DSCC 06 par exemple.</w:t>
      </w:r>
    </w:p>
    <w:p w:rsidR="00F715C1" w:rsidRDefault="00F715C1" w:rsidP="0087607C">
      <w:pPr>
        <w:pStyle w:val="Titre1"/>
        <w:numPr>
          <w:ilvl w:val="0"/>
          <w:numId w:val="0"/>
        </w:numPr>
        <w:jc w:val="both"/>
        <w:rPr>
          <w:b w:val="0"/>
          <w:color w:val="2EBBB8"/>
          <w:u w:val="none"/>
        </w:rPr>
      </w:pPr>
    </w:p>
    <w:p w:rsidR="006D512B" w:rsidRDefault="00F715C1" w:rsidP="0087607C">
      <w:pPr>
        <w:pStyle w:val="Titre1"/>
        <w:numPr>
          <w:ilvl w:val="0"/>
          <w:numId w:val="10"/>
        </w:numPr>
        <w:jc w:val="both"/>
        <w:rPr>
          <w:b w:val="0"/>
          <w:color w:val="auto"/>
          <w:u w:val="none"/>
        </w:rPr>
      </w:pPr>
      <w:r w:rsidRPr="00F715C1">
        <w:rPr>
          <w:b w:val="0"/>
          <w:color w:val="auto"/>
          <w:u w:val="none"/>
        </w:rPr>
        <w:t>Tu as fini de créer tes fichiers Excel</w:t>
      </w:r>
      <w:r w:rsidR="006D512B">
        <w:rPr>
          <w:b w:val="0"/>
          <w:color w:val="auto"/>
          <w:u w:val="none"/>
        </w:rPr>
        <w:t xml:space="preserve"> retravaillés</w:t>
      </w:r>
      <w:r w:rsidRPr="00F715C1">
        <w:rPr>
          <w:b w:val="0"/>
          <w:color w:val="auto"/>
          <w:u w:val="none"/>
        </w:rPr>
        <w:t> !!!</w:t>
      </w:r>
      <w:r w:rsidR="006D512B">
        <w:rPr>
          <w:b w:val="0"/>
          <w:color w:val="auto"/>
          <w:u w:val="none"/>
        </w:rPr>
        <w:t xml:space="preserve"> Maintenant, grâce à une autre macro, il faut enregistrer les volumétries dans le fichier de stats </w:t>
      </w:r>
      <w:r w:rsidR="008E4716">
        <w:rPr>
          <w:b w:val="0"/>
          <w:color w:val="auto"/>
          <w:u w:val="none"/>
        </w:rPr>
        <w:t>(suivi avancement fiabilisation)</w:t>
      </w:r>
      <w:r w:rsidR="006D512B">
        <w:rPr>
          <w:b w:val="0"/>
          <w:color w:val="auto"/>
          <w:u w:val="none"/>
        </w:rPr>
        <w:t xml:space="preserve"> que l’on remplissait à la main avant.</w:t>
      </w:r>
    </w:p>
    <w:p w:rsidR="006D512B" w:rsidRDefault="006D512B" w:rsidP="0087607C">
      <w:pPr>
        <w:pStyle w:val="Titre1"/>
        <w:numPr>
          <w:ilvl w:val="0"/>
          <w:numId w:val="0"/>
        </w:numPr>
        <w:jc w:val="both"/>
        <w:rPr>
          <w:b w:val="0"/>
          <w:color w:val="auto"/>
          <w:u w:val="none"/>
        </w:rPr>
      </w:pPr>
    </w:p>
    <w:p w:rsidR="006D512B" w:rsidRDefault="006D512B" w:rsidP="0087607C">
      <w:pPr>
        <w:pStyle w:val="Titre1"/>
        <w:jc w:val="both"/>
        <w:outlineLvl w:val="0"/>
      </w:pPr>
      <w:bookmarkStart w:id="8" w:name="_Toc16243502"/>
      <w:r>
        <w:lastRenderedPageBreak/>
        <w:t>Renseigner le fichier de stats et générer l’indicateur :</w:t>
      </w:r>
      <w:bookmarkEnd w:id="8"/>
    </w:p>
    <w:p w:rsidR="006D512B" w:rsidRDefault="006D512B" w:rsidP="0087607C">
      <w:pPr>
        <w:pStyle w:val="Titre1"/>
        <w:numPr>
          <w:ilvl w:val="0"/>
          <w:numId w:val="0"/>
        </w:numPr>
        <w:jc w:val="both"/>
      </w:pPr>
    </w:p>
    <w:p w:rsidR="006D512B" w:rsidRDefault="008E4716" w:rsidP="0087607C">
      <w:pPr>
        <w:pStyle w:val="Titre1"/>
        <w:numPr>
          <w:ilvl w:val="0"/>
          <w:numId w:val="0"/>
        </w:numPr>
        <w:jc w:val="both"/>
        <w:rPr>
          <w:b w:val="0"/>
          <w:color w:val="auto"/>
          <w:u w:val="none"/>
        </w:rPr>
      </w:pPr>
      <w:r w:rsidRPr="00C01550">
        <w:rPr>
          <w:b w:val="0"/>
          <w:color w:val="auto"/>
          <w:u w:val="none"/>
        </w:rPr>
        <w:t xml:space="preserve">La </w:t>
      </w:r>
      <w:r>
        <w:rPr>
          <w:b w:val="0"/>
          <w:color w:val="auto"/>
          <w:u w:val="none"/>
        </w:rPr>
        <w:t>2</w:t>
      </w:r>
      <w:r w:rsidRPr="008E4716">
        <w:rPr>
          <w:b w:val="0"/>
          <w:color w:val="auto"/>
          <w:u w:val="none"/>
          <w:vertAlign w:val="superscript"/>
        </w:rPr>
        <w:t>ème</w:t>
      </w:r>
      <w:r>
        <w:rPr>
          <w:b w:val="0"/>
          <w:color w:val="auto"/>
          <w:u w:val="none"/>
        </w:rPr>
        <w:t xml:space="preserve"> macro à utiliser est la macro : Macro_Indicateur_11032019 V3.0</w:t>
      </w:r>
    </w:p>
    <w:p w:rsidR="008E4716" w:rsidRDefault="008E4716" w:rsidP="0087607C">
      <w:pPr>
        <w:pStyle w:val="Titre1"/>
        <w:numPr>
          <w:ilvl w:val="0"/>
          <w:numId w:val="0"/>
        </w:numPr>
        <w:jc w:val="both"/>
        <w:rPr>
          <w:b w:val="0"/>
          <w:color w:val="auto"/>
          <w:u w:val="none"/>
        </w:rPr>
      </w:pPr>
    </w:p>
    <w:p w:rsidR="008E4716" w:rsidRDefault="008E4716" w:rsidP="0087607C">
      <w:pPr>
        <w:pStyle w:val="Titre1"/>
        <w:numPr>
          <w:ilvl w:val="0"/>
          <w:numId w:val="0"/>
        </w:numPr>
        <w:jc w:val="both"/>
        <w:rPr>
          <w:b w:val="0"/>
          <w:color w:val="auto"/>
          <w:u w:val="none"/>
        </w:rPr>
      </w:pPr>
      <w:r>
        <w:rPr>
          <w:b w:val="0"/>
          <w:color w:val="auto"/>
          <w:u w:val="none"/>
        </w:rPr>
        <w:t>Elle permet de renseigner automatiquement le fichier final de stats (suivi avancement fiabilisation) à partir des fichiers Excel de chaque DSCC, du fichier exportPA, du fichier indicateurV2, et du fichier DSCC Agents.</w:t>
      </w:r>
    </w:p>
    <w:p w:rsidR="00DA5B6C" w:rsidRDefault="00DA5B6C" w:rsidP="0087607C">
      <w:pPr>
        <w:pStyle w:val="Titre1"/>
        <w:numPr>
          <w:ilvl w:val="0"/>
          <w:numId w:val="0"/>
        </w:numPr>
        <w:jc w:val="both"/>
        <w:rPr>
          <w:b w:val="0"/>
          <w:color w:val="auto"/>
          <w:u w:val="none"/>
        </w:rPr>
      </w:pPr>
      <w:r>
        <w:rPr>
          <w:b w:val="0"/>
          <w:color w:val="auto"/>
          <w:u w:val="none"/>
        </w:rPr>
        <w:t>Cela calculera donc le smiley de chaque DSCC et te préparera les tableaux récap du nombre de PA et d’agents par DSCC et par DEX (pour remplir le ppt plus tard).</w:t>
      </w:r>
    </w:p>
    <w:p w:rsidR="008E4716" w:rsidRDefault="008E4716" w:rsidP="0087607C">
      <w:pPr>
        <w:pStyle w:val="Titre1"/>
        <w:numPr>
          <w:ilvl w:val="0"/>
          <w:numId w:val="0"/>
        </w:numPr>
        <w:jc w:val="both"/>
        <w:rPr>
          <w:b w:val="0"/>
          <w:color w:val="auto"/>
          <w:u w:val="none"/>
        </w:rPr>
      </w:pPr>
    </w:p>
    <w:p w:rsidR="008E4716" w:rsidRPr="008E4716" w:rsidRDefault="008E4716" w:rsidP="0087607C">
      <w:pPr>
        <w:pStyle w:val="Sous-titre1"/>
        <w:numPr>
          <w:ilvl w:val="0"/>
          <w:numId w:val="11"/>
        </w:numPr>
        <w:jc w:val="both"/>
        <w:outlineLvl w:val="1"/>
      </w:pPr>
      <w:bookmarkStart w:id="9" w:name="_Toc16243503"/>
      <w:r w:rsidRPr="006C2D2F">
        <w:t>Etapes préparatoires :</w:t>
      </w:r>
      <w:bookmarkEnd w:id="9"/>
    </w:p>
    <w:p w:rsidR="008E4716" w:rsidRDefault="008E4716" w:rsidP="0087607C">
      <w:pPr>
        <w:pStyle w:val="Titre1"/>
        <w:numPr>
          <w:ilvl w:val="0"/>
          <w:numId w:val="0"/>
        </w:numPr>
        <w:jc w:val="both"/>
        <w:rPr>
          <w:b w:val="0"/>
          <w:color w:val="auto"/>
          <w:u w:val="none"/>
        </w:rPr>
      </w:pPr>
      <w:r>
        <w:rPr>
          <w:b w:val="0"/>
          <w:color w:val="auto"/>
          <w:u w:val="none"/>
        </w:rPr>
        <w:t xml:space="preserve">Pour que la macro fonctionne, tu dois enregistrer dans le sous-dossier </w:t>
      </w:r>
      <w:r w:rsidR="001E7045">
        <w:rPr>
          <w:b w:val="0"/>
          <w:color w:val="auto"/>
          <w:u w:val="none"/>
        </w:rPr>
        <w:t xml:space="preserve">(nouvellement créé automatiquement par la macro automatisation) </w:t>
      </w:r>
      <w:r>
        <w:rPr>
          <w:b w:val="0"/>
          <w:color w:val="auto"/>
          <w:u w:val="none"/>
        </w:rPr>
        <w:t>contenant tes fichiers de DSCC retravaillés, les fichiers Excel suivants :</w:t>
      </w:r>
    </w:p>
    <w:p w:rsidR="008E4716" w:rsidRDefault="008E4716" w:rsidP="0087607C">
      <w:pPr>
        <w:pStyle w:val="Titre1"/>
        <w:numPr>
          <w:ilvl w:val="0"/>
          <w:numId w:val="3"/>
        </w:numPr>
        <w:jc w:val="both"/>
        <w:rPr>
          <w:b w:val="0"/>
          <w:color w:val="auto"/>
          <w:u w:val="none"/>
        </w:rPr>
      </w:pPr>
      <w:r>
        <w:rPr>
          <w:b w:val="0"/>
          <w:color w:val="auto"/>
          <w:u w:val="none"/>
        </w:rPr>
        <w:t>exportPA</w:t>
      </w:r>
    </w:p>
    <w:p w:rsidR="008E4716" w:rsidRDefault="008E4716" w:rsidP="0087607C">
      <w:pPr>
        <w:pStyle w:val="Titre1"/>
        <w:numPr>
          <w:ilvl w:val="0"/>
          <w:numId w:val="3"/>
        </w:numPr>
        <w:jc w:val="both"/>
        <w:rPr>
          <w:b w:val="0"/>
          <w:color w:val="auto"/>
          <w:u w:val="none"/>
        </w:rPr>
      </w:pPr>
      <w:r>
        <w:rPr>
          <w:b w:val="0"/>
          <w:color w:val="auto"/>
          <w:u w:val="none"/>
        </w:rPr>
        <w:t xml:space="preserve">indicateurV2 </w:t>
      </w:r>
    </w:p>
    <w:p w:rsidR="008E4716" w:rsidRDefault="008E4716" w:rsidP="0087607C">
      <w:pPr>
        <w:pStyle w:val="Titre1"/>
        <w:numPr>
          <w:ilvl w:val="0"/>
          <w:numId w:val="3"/>
        </w:numPr>
        <w:jc w:val="both"/>
        <w:rPr>
          <w:b w:val="0"/>
          <w:color w:val="auto"/>
          <w:u w:val="none"/>
        </w:rPr>
      </w:pPr>
      <w:r>
        <w:rPr>
          <w:b w:val="0"/>
          <w:color w:val="auto"/>
          <w:u w:val="none"/>
        </w:rPr>
        <w:t>DSCC_NbAgents</w:t>
      </w:r>
    </w:p>
    <w:p w:rsidR="00A868C3" w:rsidRDefault="00A868C3" w:rsidP="0087607C">
      <w:pPr>
        <w:pStyle w:val="Titre1"/>
        <w:numPr>
          <w:ilvl w:val="0"/>
          <w:numId w:val="0"/>
        </w:numPr>
        <w:jc w:val="both"/>
        <w:rPr>
          <w:b w:val="0"/>
          <w:color w:val="auto"/>
          <w:u w:val="none"/>
        </w:rPr>
      </w:pPr>
    </w:p>
    <w:p w:rsidR="00A868C3" w:rsidRDefault="00A868C3" w:rsidP="0087607C">
      <w:pPr>
        <w:pStyle w:val="Titre1"/>
        <w:numPr>
          <w:ilvl w:val="0"/>
          <w:numId w:val="0"/>
        </w:numPr>
        <w:jc w:val="both"/>
        <w:rPr>
          <w:b w:val="0"/>
          <w:color w:val="auto"/>
          <w:u w:val="none"/>
        </w:rPr>
      </w:pPr>
      <w:r>
        <w:rPr>
          <w:b w:val="0"/>
          <w:color w:val="auto"/>
          <w:u w:val="none"/>
        </w:rPr>
        <w:t>Tu copie</w:t>
      </w:r>
      <w:r w:rsidR="002057A5">
        <w:rPr>
          <w:b w:val="0"/>
          <w:color w:val="auto"/>
          <w:u w:val="none"/>
        </w:rPr>
        <w:t>s</w:t>
      </w:r>
      <w:r>
        <w:rPr>
          <w:b w:val="0"/>
          <w:color w:val="auto"/>
          <w:u w:val="none"/>
        </w:rPr>
        <w:t>/colle</w:t>
      </w:r>
      <w:r w:rsidR="002057A5">
        <w:rPr>
          <w:b w:val="0"/>
          <w:color w:val="auto"/>
          <w:u w:val="none"/>
        </w:rPr>
        <w:t>s</w:t>
      </w:r>
      <w:r>
        <w:rPr>
          <w:b w:val="0"/>
          <w:color w:val="auto"/>
          <w:u w:val="none"/>
        </w:rPr>
        <w:t xml:space="preserve"> le fichier Excel </w:t>
      </w:r>
      <w:r w:rsidR="004F3AE0">
        <w:rPr>
          <w:b w:val="0"/>
          <w:color w:val="auto"/>
          <w:u w:val="none"/>
        </w:rPr>
        <w:t xml:space="preserve">stats </w:t>
      </w:r>
      <w:r>
        <w:rPr>
          <w:b w:val="0"/>
          <w:color w:val="auto"/>
          <w:u w:val="none"/>
        </w:rPr>
        <w:t>« suivi avancement fiabilisation + Nex2 indicateur </w:t>
      </w:r>
      <w:r w:rsidR="004F3AE0">
        <w:rPr>
          <w:b w:val="0"/>
          <w:color w:val="auto"/>
          <w:u w:val="none"/>
        </w:rPr>
        <w:t xml:space="preserve">fiab </w:t>
      </w:r>
      <w:r>
        <w:rPr>
          <w:b w:val="0"/>
          <w:color w:val="auto"/>
          <w:u w:val="none"/>
        </w:rPr>
        <w:t>»</w:t>
      </w:r>
      <w:r w:rsidR="004F3AE0">
        <w:rPr>
          <w:b w:val="0"/>
          <w:color w:val="auto"/>
          <w:u w:val="none"/>
        </w:rPr>
        <w:t xml:space="preserve"> pour garder l’ancienne version en cas de problème, et tu enregistres </w:t>
      </w:r>
      <w:r w:rsidR="001E7045" w:rsidRPr="001E7045">
        <w:rPr>
          <w:color w:val="auto"/>
          <w:u w:val="none"/>
        </w:rPr>
        <w:t>sur ton pc</w:t>
      </w:r>
      <w:r w:rsidR="001E7045">
        <w:rPr>
          <w:b w:val="0"/>
          <w:color w:val="auto"/>
          <w:u w:val="none"/>
        </w:rPr>
        <w:t xml:space="preserve"> </w:t>
      </w:r>
      <w:r w:rsidR="004F3AE0">
        <w:rPr>
          <w:b w:val="0"/>
          <w:color w:val="auto"/>
          <w:u w:val="none"/>
        </w:rPr>
        <w:t>la nouvelle version avec la date du jour.</w:t>
      </w:r>
    </w:p>
    <w:p w:rsidR="004F3AE0" w:rsidRDefault="004F3AE0" w:rsidP="0087607C">
      <w:pPr>
        <w:pStyle w:val="Titre1"/>
        <w:numPr>
          <w:ilvl w:val="0"/>
          <w:numId w:val="0"/>
        </w:numPr>
        <w:jc w:val="both"/>
        <w:rPr>
          <w:b w:val="0"/>
          <w:color w:val="auto"/>
          <w:u w:val="none"/>
        </w:rPr>
      </w:pPr>
    </w:p>
    <w:p w:rsidR="004F3AE0" w:rsidRPr="00407A09" w:rsidRDefault="004F3AE0" w:rsidP="0087607C">
      <w:pPr>
        <w:pStyle w:val="Sous-titre1"/>
        <w:numPr>
          <w:ilvl w:val="0"/>
          <w:numId w:val="11"/>
        </w:numPr>
        <w:jc w:val="both"/>
        <w:outlineLvl w:val="1"/>
      </w:pPr>
      <w:bookmarkStart w:id="10" w:name="_Toc16243504"/>
      <w:r w:rsidRPr="00407A09">
        <w:t>Utilisation de la macro « </w:t>
      </w:r>
      <w:r>
        <w:t>indicateur</w:t>
      </w:r>
      <w:r w:rsidRPr="00407A09">
        <w:t> » :</w:t>
      </w:r>
      <w:bookmarkEnd w:id="10"/>
    </w:p>
    <w:p w:rsidR="004F3AE0" w:rsidRDefault="004F3AE0" w:rsidP="0087607C">
      <w:pPr>
        <w:pStyle w:val="Titre1"/>
        <w:numPr>
          <w:ilvl w:val="0"/>
          <w:numId w:val="0"/>
        </w:numPr>
        <w:jc w:val="both"/>
        <w:rPr>
          <w:b w:val="0"/>
          <w:color w:val="auto"/>
          <w:u w:val="none"/>
        </w:rPr>
      </w:pPr>
    </w:p>
    <w:p w:rsidR="003C1779" w:rsidRDefault="003C1779" w:rsidP="0087607C">
      <w:pPr>
        <w:pStyle w:val="Titre1"/>
        <w:numPr>
          <w:ilvl w:val="0"/>
          <w:numId w:val="0"/>
        </w:numPr>
        <w:jc w:val="both"/>
        <w:rPr>
          <w:b w:val="0"/>
          <w:color w:val="auto"/>
          <w:u w:val="none"/>
        </w:rPr>
      </w:pPr>
      <w:r>
        <w:rPr>
          <w:b w:val="0"/>
          <w:color w:val="auto"/>
          <w:u w:val="none"/>
        </w:rPr>
        <w:t>Pour utiliser la macro, tu dois ouvrir plusieurs fichiers :</w:t>
      </w:r>
    </w:p>
    <w:p w:rsidR="004F3AE0" w:rsidRDefault="003C1779" w:rsidP="0087607C">
      <w:pPr>
        <w:pStyle w:val="Titre1"/>
        <w:numPr>
          <w:ilvl w:val="0"/>
          <w:numId w:val="3"/>
        </w:numPr>
        <w:jc w:val="both"/>
        <w:rPr>
          <w:b w:val="0"/>
          <w:color w:val="auto"/>
          <w:u w:val="none"/>
        </w:rPr>
      </w:pPr>
      <w:r>
        <w:rPr>
          <w:b w:val="0"/>
          <w:color w:val="auto"/>
          <w:u w:val="none"/>
        </w:rPr>
        <w:t>le fichier Excel de stats « suivi avancement fiabilisation »</w:t>
      </w:r>
    </w:p>
    <w:p w:rsidR="003C1779" w:rsidRDefault="003C1779" w:rsidP="0087607C">
      <w:pPr>
        <w:pStyle w:val="Titre1"/>
        <w:numPr>
          <w:ilvl w:val="0"/>
          <w:numId w:val="3"/>
        </w:numPr>
        <w:jc w:val="both"/>
        <w:rPr>
          <w:b w:val="0"/>
          <w:color w:val="auto"/>
          <w:u w:val="none"/>
        </w:rPr>
      </w:pPr>
      <w:r>
        <w:rPr>
          <w:b w:val="0"/>
          <w:color w:val="auto"/>
          <w:u w:val="none"/>
        </w:rPr>
        <w:t>le fichier Excel exportPA</w:t>
      </w:r>
    </w:p>
    <w:p w:rsidR="003C1779" w:rsidRDefault="003C1779" w:rsidP="0087607C">
      <w:pPr>
        <w:pStyle w:val="Titre1"/>
        <w:numPr>
          <w:ilvl w:val="0"/>
          <w:numId w:val="3"/>
        </w:numPr>
        <w:jc w:val="both"/>
        <w:rPr>
          <w:b w:val="0"/>
          <w:color w:val="auto"/>
          <w:u w:val="none"/>
        </w:rPr>
      </w:pPr>
      <w:r>
        <w:rPr>
          <w:b w:val="0"/>
          <w:color w:val="auto"/>
          <w:u w:val="none"/>
        </w:rPr>
        <w:t xml:space="preserve">le fichier de la </w:t>
      </w:r>
      <w:r w:rsidRPr="001E7045">
        <w:rPr>
          <w:color w:val="auto"/>
          <w:u w:val="none"/>
        </w:rPr>
        <w:t>macro</w:t>
      </w:r>
      <w:r>
        <w:rPr>
          <w:b w:val="0"/>
          <w:color w:val="auto"/>
          <w:u w:val="none"/>
        </w:rPr>
        <w:t xml:space="preserve"> indicateur</w:t>
      </w:r>
      <w:r w:rsidR="001E7045">
        <w:rPr>
          <w:b w:val="0"/>
          <w:color w:val="auto"/>
          <w:u w:val="none"/>
        </w:rPr>
        <w:t xml:space="preserve"> (attention ce n’est pas le fichier indicateur)</w:t>
      </w:r>
    </w:p>
    <w:p w:rsidR="003C1779" w:rsidRDefault="003C1779" w:rsidP="0087607C">
      <w:pPr>
        <w:pStyle w:val="Titre1"/>
        <w:numPr>
          <w:ilvl w:val="0"/>
          <w:numId w:val="0"/>
        </w:numPr>
        <w:jc w:val="both"/>
        <w:rPr>
          <w:b w:val="0"/>
          <w:color w:val="auto"/>
          <w:u w:val="none"/>
        </w:rPr>
      </w:pPr>
    </w:p>
    <w:p w:rsidR="003C1779" w:rsidRDefault="003C1779" w:rsidP="0087607C">
      <w:pPr>
        <w:pStyle w:val="Titre1"/>
        <w:numPr>
          <w:ilvl w:val="0"/>
          <w:numId w:val="0"/>
        </w:numPr>
        <w:jc w:val="both"/>
        <w:rPr>
          <w:b w:val="0"/>
          <w:color w:val="auto"/>
          <w:u w:val="none"/>
        </w:rPr>
      </w:pPr>
      <w:r>
        <w:rPr>
          <w:b w:val="0"/>
          <w:color w:val="auto"/>
          <w:u w:val="none"/>
        </w:rPr>
        <w:t>La macro se lance depuis le fichier de stats et non depuis le fichier de la macro : tu vas cliquer sur l’onglet « affichage » puis sur « macros », et « exécuter ».</w:t>
      </w:r>
    </w:p>
    <w:p w:rsidR="00E70B4B" w:rsidRDefault="00E70B4B" w:rsidP="0087607C">
      <w:pPr>
        <w:pStyle w:val="Titre1"/>
        <w:numPr>
          <w:ilvl w:val="0"/>
          <w:numId w:val="0"/>
        </w:numPr>
        <w:jc w:val="both"/>
        <w:rPr>
          <w:b w:val="0"/>
          <w:color w:val="auto"/>
          <w:u w:val="none"/>
        </w:rPr>
      </w:pPr>
    </w:p>
    <w:p w:rsidR="00E70B4B" w:rsidRDefault="00E70B4B" w:rsidP="0087607C">
      <w:pPr>
        <w:pStyle w:val="Titre1"/>
        <w:numPr>
          <w:ilvl w:val="0"/>
          <w:numId w:val="0"/>
        </w:numPr>
        <w:jc w:val="both"/>
        <w:rPr>
          <w:b w:val="0"/>
          <w:color w:val="auto"/>
          <w:u w:val="none"/>
        </w:rPr>
      </w:pPr>
      <w:r>
        <w:rPr>
          <w:b w:val="0"/>
          <w:color w:val="auto"/>
          <w:u w:val="none"/>
        </w:rPr>
        <w:t xml:space="preserve">Une boîte de dialogue s’ouvre avec 2 boutons, le bouton de droite te demande de choisir le chemin pour aller chercher les fichiers indicateur et </w:t>
      </w:r>
      <w:proofErr w:type="spellStart"/>
      <w:r>
        <w:rPr>
          <w:b w:val="0"/>
          <w:color w:val="auto"/>
          <w:u w:val="none"/>
        </w:rPr>
        <w:t>exportPA</w:t>
      </w:r>
      <w:proofErr w:type="spellEnd"/>
      <w:r>
        <w:rPr>
          <w:b w:val="0"/>
          <w:color w:val="auto"/>
          <w:u w:val="none"/>
        </w:rPr>
        <w:t>, tu renseigne</w:t>
      </w:r>
      <w:r w:rsidR="0049693F">
        <w:rPr>
          <w:b w:val="0"/>
          <w:color w:val="auto"/>
          <w:u w:val="none"/>
        </w:rPr>
        <w:t>s</w:t>
      </w:r>
      <w:r>
        <w:rPr>
          <w:b w:val="0"/>
          <w:color w:val="auto"/>
          <w:u w:val="none"/>
        </w:rPr>
        <w:t xml:space="preserve"> donc le chemin du dossier des fichiers retravaillés</w:t>
      </w:r>
      <w:r w:rsidR="0049693F">
        <w:rPr>
          <w:b w:val="0"/>
          <w:color w:val="auto"/>
          <w:u w:val="none"/>
        </w:rPr>
        <w:t xml:space="preserve"> (normalement à faire que la première fois que tu utilises la macro)</w:t>
      </w:r>
      <w:r>
        <w:rPr>
          <w:b w:val="0"/>
          <w:color w:val="auto"/>
          <w:u w:val="none"/>
        </w:rPr>
        <w:t>. Ensuite tu cliques sur le bouton de gauche pour lancer la macro.</w:t>
      </w:r>
    </w:p>
    <w:p w:rsidR="004B3224" w:rsidRDefault="004B3224" w:rsidP="0087607C">
      <w:pPr>
        <w:pStyle w:val="Titre1"/>
        <w:numPr>
          <w:ilvl w:val="0"/>
          <w:numId w:val="0"/>
        </w:numPr>
        <w:jc w:val="both"/>
        <w:rPr>
          <w:b w:val="0"/>
          <w:color w:val="auto"/>
          <w:u w:val="none"/>
        </w:rPr>
      </w:pPr>
    </w:p>
    <w:p w:rsidR="004B3224" w:rsidRDefault="004B3224" w:rsidP="0087607C">
      <w:pPr>
        <w:pStyle w:val="Titre1"/>
        <w:numPr>
          <w:ilvl w:val="0"/>
          <w:numId w:val="0"/>
        </w:numPr>
        <w:jc w:val="both"/>
        <w:rPr>
          <w:b w:val="0"/>
          <w:color w:val="auto"/>
          <w:u w:val="none"/>
        </w:rPr>
      </w:pPr>
      <w:r>
        <w:rPr>
          <w:b w:val="0"/>
          <w:color w:val="auto"/>
          <w:u w:val="none"/>
        </w:rPr>
        <w:t>Une boîte de dialogue te demande de renseigner une date, celle de l’extraction, pour que la macro aille chercher les fichiers retravaillés au bon endroit.</w:t>
      </w:r>
    </w:p>
    <w:p w:rsidR="00475ED7" w:rsidRDefault="00475ED7" w:rsidP="0087607C">
      <w:pPr>
        <w:pStyle w:val="Titre1"/>
        <w:numPr>
          <w:ilvl w:val="0"/>
          <w:numId w:val="0"/>
        </w:numPr>
        <w:jc w:val="both"/>
        <w:rPr>
          <w:b w:val="0"/>
          <w:color w:val="auto"/>
          <w:u w:val="none"/>
        </w:rPr>
      </w:pPr>
    </w:p>
    <w:p w:rsidR="00475ED7" w:rsidRDefault="00475ED7" w:rsidP="0087607C">
      <w:pPr>
        <w:pStyle w:val="Titre1"/>
        <w:numPr>
          <w:ilvl w:val="0"/>
          <w:numId w:val="0"/>
        </w:numPr>
        <w:jc w:val="both"/>
        <w:rPr>
          <w:b w:val="0"/>
          <w:color w:val="auto"/>
          <w:u w:val="none"/>
        </w:rPr>
      </w:pPr>
      <w:r>
        <w:rPr>
          <w:b w:val="0"/>
          <w:color w:val="auto"/>
          <w:u w:val="none"/>
        </w:rPr>
        <w:t>Nor</w:t>
      </w:r>
      <w:r w:rsidR="002C72D2">
        <w:rPr>
          <w:b w:val="0"/>
          <w:color w:val="auto"/>
          <w:u w:val="none"/>
        </w:rPr>
        <w:t xml:space="preserve">malement c’est un peu </w:t>
      </w:r>
      <w:r>
        <w:rPr>
          <w:b w:val="0"/>
          <w:color w:val="auto"/>
          <w:u w:val="none"/>
        </w:rPr>
        <w:t>plus rapide que la 1</w:t>
      </w:r>
      <w:r w:rsidRPr="00475ED7">
        <w:rPr>
          <w:b w:val="0"/>
          <w:color w:val="auto"/>
          <w:u w:val="none"/>
          <w:vertAlign w:val="superscript"/>
        </w:rPr>
        <w:t>ère</w:t>
      </w:r>
      <w:r w:rsidR="002C72D2">
        <w:rPr>
          <w:b w:val="0"/>
          <w:color w:val="auto"/>
          <w:u w:val="none"/>
        </w:rPr>
        <w:t xml:space="preserve"> macro… </w:t>
      </w:r>
      <w:r w:rsidR="00C64C3C">
        <w:rPr>
          <w:b w:val="0"/>
          <w:color w:val="auto"/>
          <w:u w:val="none"/>
        </w:rPr>
        <w:t>(</w:t>
      </w:r>
      <w:proofErr w:type="gramStart"/>
      <w:r w:rsidR="00C64C3C">
        <w:rPr>
          <w:b w:val="0"/>
          <w:color w:val="auto"/>
          <w:u w:val="none"/>
        </w:rPr>
        <w:t>le</w:t>
      </w:r>
      <w:proofErr w:type="gramEnd"/>
      <w:r w:rsidR="00C64C3C">
        <w:rPr>
          <w:b w:val="0"/>
          <w:color w:val="auto"/>
          <w:u w:val="none"/>
        </w:rPr>
        <w:t xml:space="preserve"> fichier export PA se ferme tout seul à la fin de l’exécution de la macro)</w:t>
      </w:r>
    </w:p>
    <w:p w:rsidR="00E6708E" w:rsidRDefault="00E6708E" w:rsidP="0087607C">
      <w:pPr>
        <w:pStyle w:val="Titre1"/>
        <w:numPr>
          <w:ilvl w:val="0"/>
          <w:numId w:val="0"/>
        </w:numPr>
        <w:jc w:val="both"/>
        <w:rPr>
          <w:b w:val="0"/>
          <w:color w:val="auto"/>
          <w:u w:val="none"/>
        </w:rPr>
      </w:pPr>
    </w:p>
    <w:p w:rsidR="00E609F1" w:rsidRDefault="00E609F1" w:rsidP="0087607C">
      <w:pPr>
        <w:pStyle w:val="Titre1"/>
        <w:numPr>
          <w:ilvl w:val="0"/>
          <w:numId w:val="0"/>
        </w:numPr>
        <w:jc w:val="both"/>
        <w:rPr>
          <w:b w:val="0"/>
          <w:color w:val="auto"/>
          <w:u w:val="none"/>
        </w:rPr>
      </w:pPr>
    </w:p>
    <w:p w:rsidR="00D7210A" w:rsidRDefault="00D7210A" w:rsidP="0087607C">
      <w:pPr>
        <w:pStyle w:val="Titre1"/>
        <w:numPr>
          <w:ilvl w:val="0"/>
          <w:numId w:val="0"/>
        </w:numPr>
        <w:jc w:val="both"/>
        <w:rPr>
          <w:b w:val="0"/>
          <w:color w:val="auto"/>
          <w:u w:val="none"/>
        </w:rPr>
      </w:pPr>
    </w:p>
    <w:p w:rsidR="00E609F1" w:rsidRDefault="00E609F1" w:rsidP="0087607C">
      <w:pPr>
        <w:pStyle w:val="Titre1"/>
        <w:numPr>
          <w:ilvl w:val="0"/>
          <w:numId w:val="0"/>
        </w:numPr>
        <w:jc w:val="both"/>
        <w:rPr>
          <w:b w:val="0"/>
          <w:color w:val="auto"/>
          <w:u w:val="none"/>
        </w:rPr>
      </w:pPr>
    </w:p>
    <w:p w:rsidR="00E6708E" w:rsidRDefault="00E6708E" w:rsidP="0087607C">
      <w:pPr>
        <w:pStyle w:val="Titre1"/>
        <w:jc w:val="both"/>
        <w:outlineLvl w:val="0"/>
      </w:pPr>
      <w:bookmarkStart w:id="11" w:name="_Toc16243505"/>
      <w:r>
        <w:lastRenderedPageBreak/>
        <w:t>Générer les graphiques par DEX et par DSCC :</w:t>
      </w:r>
      <w:bookmarkEnd w:id="11"/>
    </w:p>
    <w:p w:rsidR="00E6708E" w:rsidRDefault="00E6708E" w:rsidP="0087607C">
      <w:pPr>
        <w:pStyle w:val="Titre1"/>
        <w:numPr>
          <w:ilvl w:val="0"/>
          <w:numId w:val="0"/>
        </w:numPr>
        <w:jc w:val="both"/>
        <w:rPr>
          <w:b w:val="0"/>
          <w:color w:val="auto"/>
          <w:u w:val="none"/>
        </w:rPr>
      </w:pPr>
    </w:p>
    <w:p w:rsidR="00E6708E" w:rsidRDefault="00E6708E" w:rsidP="0087607C">
      <w:pPr>
        <w:pStyle w:val="Titre1"/>
        <w:numPr>
          <w:ilvl w:val="0"/>
          <w:numId w:val="0"/>
        </w:numPr>
        <w:jc w:val="both"/>
        <w:rPr>
          <w:b w:val="0"/>
          <w:color w:val="auto"/>
          <w:u w:val="none"/>
        </w:rPr>
      </w:pPr>
      <w:r>
        <w:rPr>
          <w:b w:val="0"/>
          <w:color w:val="auto"/>
          <w:u w:val="none"/>
        </w:rPr>
        <w:t>La 3</w:t>
      </w:r>
      <w:r w:rsidRPr="00E6708E">
        <w:rPr>
          <w:b w:val="0"/>
          <w:color w:val="auto"/>
          <w:u w:val="none"/>
          <w:vertAlign w:val="superscript"/>
        </w:rPr>
        <w:t>ème</w:t>
      </w:r>
      <w:r>
        <w:rPr>
          <w:b w:val="0"/>
          <w:color w:val="auto"/>
          <w:u w:val="none"/>
        </w:rPr>
        <w:t xml:space="preserve"> et dernière macro à utiliser est la macro : Template Graphique Fiabilisation – macro graphique V.3.8</w:t>
      </w:r>
    </w:p>
    <w:p w:rsidR="00E6708E" w:rsidRDefault="00E6708E" w:rsidP="0087607C">
      <w:pPr>
        <w:pStyle w:val="Titre1"/>
        <w:numPr>
          <w:ilvl w:val="0"/>
          <w:numId w:val="0"/>
        </w:numPr>
        <w:jc w:val="both"/>
        <w:rPr>
          <w:b w:val="0"/>
          <w:color w:val="auto"/>
          <w:u w:val="none"/>
        </w:rPr>
      </w:pPr>
    </w:p>
    <w:p w:rsidR="00E6708E" w:rsidRDefault="00E6708E" w:rsidP="0087607C">
      <w:pPr>
        <w:pStyle w:val="Titre1"/>
        <w:numPr>
          <w:ilvl w:val="0"/>
          <w:numId w:val="0"/>
        </w:numPr>
        <w:jc w:val="both"/>
        <w:rPr>
          <w:b w:val="0"/>
          <w:color w:val="auto"/>
          <w:u w:val="none"/>
        </w:rPr>
      </w:pPr>
      <w:r>
        <w:rPr>
          <w:b w:val="0"/>
          <w:color w:val="auto"/>
          <w:u w:val="none"/>
        </w:rPr>
        <w:t>Elle génère tous les graphiques donc tu auras besoin et les enregistre dans ton dossier global où tu as tes sous-dossiers d’analyse de fiabs.</w:t>
      </w:r>
    </w:p>
    <w:p w:rsidR="00E6708E" w:rsidRDefault="00E6708E" w:rsidP="0087607C">
      <w:pPr>
        <w:pStyle w:val="Titre1"/>
        <w:numPr>
          <w:ilvl w:val="0"/>
          <w:numId w:val="0"/>
        </w:numPr>
        <w:jc w:val="both"/>
        <w:rPr>
          <w:b w:val="0"/>
          <w:color w:val="auto"/>
          <w:u w:val="none"/>
        </w:rPr>
      </w:pPr>
    </w:p>
    <w:p w:rsidR="002057A5" w:rsidRDefault="002057A5" w:rsidP="0087607C">
      <w:pPr>
        <w:pStyle w:val="Titre1"/>
        <w:numPr>
          <w:ilvl w:val="0"/>
          <w:numId w:val="0"/>
        </w:numPr>
        <w:jc w:val="both"/>
        <w:rPr>
          <w:b w:val="0"/>
          <w:color w:val="auto"/>
          <w:u w:val="none"/>
        </w:rPr>
      </w:pPr>
      <w:r>
        <w:rPr>
          <w:b w:val="0"/>
          <w:color w:val="auto"/>
          <w:u w:val="none"/>
        </w:rPr>
        <w:t>Pour utiliser la macro, tu dois ouvrir plusieurs fichiers :</w:t>
      </w:r>
    </w:p>
    <w:p w:rsidR="002057A5" w:rsidRDefault="002057A5" w:rsidP="0087607C">
      <w:pPr>
        <w:pStyle w:val="Titre1"/>
        <w:numPr>
          <w:ilvl w:val="0"/>
          <w:numId w:val="3"/>
        </w:numPr>
        <w:jc w:val="both"/>
        <w:rPr>
          <w:b w:val="0"/>
          <w:color w:val="auto"/>
          <w:u w:val="none"/>
        </w:rPr>
      </w:pPr>
      <w:r>
        <w:rPr>
          <w:b w:val="0"/>
          <w:color w:val="auto"/>
          <w:u w:val="none"/>
        </w:rPr>
        <w:t>le fichier Excel de stats « suivi avancement fiabilisation »</w:t>
      </w:r>
    </w:p>
    <w:p w:rsidR="002057A5" w:rsidRDefault="002057A5" w:rsidP="0087607C">
      <w:pPr>
        <w:pStyle w:val="Titre1"/>
        <w:numPr>
          <w:ilvl w:val="0"/>
          <w:numId w:val="3"/>
        </w:numPr>
        <w:jc w:val="both"/>
        <w:rPr>
          <w:b w:val="0"/>
          <w:color w:val="auto"/>
          <w:u w:val="none"/>
        </w:rPr>
      </w:pPr>
      <w:r>
        <w:rPr>
          <w:b w:val="0"/>
          <w:color w:val="auto"/>
          <w:u w:val="none"/>
        </w:rPr>
        <w:t xml:space="preserve">le fichier de la macro </w:t>
      </w:r>
      <w:r w:rsidR="00D01C2C">
        <w:rPr>
          <w:b w:val="0"/>
          <w:color w:val="auto"/>
          <w:u w:val="none"/>
        </w:rPr>
        <w:t>graphique</w:t>
      </w:r>
      <w:r w:rsidR="001E7045">
        <w:rPr>
          <w:b w:val="0"/>
          <w:color w:val="auto"/>
          <w:u w:val="none"/>
        </w:rPr>
        <w:t xml:space="preserve"> (il faut activer le contenu)</w:t>
      </w:r>
    </w:p>
    <w:p w:rsidR="002057A5" w:rsidRDefault="002057A5" w:rsidP="0087607C">
      <w:pPr>
        <w:pStyle w:val="Titre1"/>
        <w:numPr>
          <w:ilvl w:val="0"/>
          <w:numId w:val="0"/>
        </w:numPr>
        <w:jc w:val="both"/>
        <w:rPr>
          <w:b w:val="0"/>
          <w:color w:val="auto"/>
          <w:u w:val="none"/>
        </w:rPr>
      </w:pPr>
    </w:p>
    <w:p w:rsidR="002057A5" w:rsidRDefault="002057A5" w:rsidP="0087607C">
      <w:pPr>
        <w:pStyle w:val="Titre1"/>
        <w:numPr>
          <w:ilvl w:val="0"/>
          <w:numId w:val="0"/>
        </w:numPr>
        <w:jc w:val="both"/>
        <w:rPr>
          <w:b w:val="0"/>
          <w:color w:val="auto"/>
          <w:u w:val="none"/>
        </w:rPr>
      </w:pPr>
      <w:r>
        <w:rPr>
          <w:b w:val="0"/>
          <w:color w:val="auto"/>
          <w:u w:val="none"/>
        </w:rPr>
        <w:t>La macro se lance depuis le fichier de stats et non depuis le fichier de la macro : tu vas cliquer sur l’onglet « affichage » puis sur « macros », et « exécuter ».</w:t>
      </w:r>
    </w:p>
    <w:p w:rsidR="002057A5" w:rsidRDefault="002057A5" w:rsidP="0087607C">
      <w:pPr>
        <w:pStyle w:val="Titre1"/>
        <w:numPr>
          <w:ilvl w:val="0"/>
          <w:numId w:val="0"/>
        </w:numPr>
        <w:jc w:val="both"/>
        <w:rPr>
          <w:b w:val="0"/>
          <w:color w:val="auto"/>
          <w:u w:val="none"/>
        </w:rPr>
      </w:pPr>
    </w:p>
    <w:p w:rsidR="002057A5" w:rsidRDefault="002057A5" w:rsidP="0087607C">
      <w:pPr>
        <w:pStyle w:val="Titre1"/>
        <w:numPr>
          <w:ilvl w:val="0"/>
          <w:numId w:val="0"/>
        </w:numPr>
        <w:jc w:val="both"/>
        <w:rPr>
          <w:b w:val="0"/>
          <w:color w:val="auto"/>
          <w:u w:val="none"/>
        </w:rPr>
      </w:pPr>
      <w:r>
        <w:rPr>
          <w:b w:val="0"/>
          <w:color w:val="auto"/>
          <w:u w:val="none"/>
        </w:rPr>
        <w:t>Une boîte de dialogue te demande de choisir les DEX que tu veux générer, tu les choisis toutes (sauf les entités d’Antonin).</w:t>
      </w:r>
    </w:p>
    <w:p w:rsidR="002057A5" w:rsidRDefault="002057A5" w:rsidP="0087607C">
      <w:pPr>
        <w:pStyle w:val="Titre1"/>
        <w:numPr>
          <w:ilvl w:val="0"/>
          <w:numId w:val="0"/>
        </w:numPr>
        <w:jc w:val="both"/>
        <w:rPr>
          <w:b w:val="0"/>
          <w:color w:val="auto"/>
          <w:u w:val="none"/>
        </w:rPr>
      </w:pPr>
    </w:p>
    <w:p w:rsidR="002057A5" w:rsidRDefault="002057A5" w:rsidP="0087607C">
      <w:pPr>
        <w:pStyle w:val="Titre1"/>
        <w:numPr>
          <w:ilvl w:val="0"/>
          <w:numId w:val="0"/>
        </w:numPr>
        <w:jc w:val="both"/>
        <w:rPr>
          <w:b w:val="0"/>
          <w:color w:val="auto"/>
          <w:u w:val="none"/>
        </w:rPr>
      </w:pPr>
      <w:r>
        <w:rPr>
          <w:b w:val="0"/>
          <w:color w:val="auto"/>
          <w:u w:val="none"/>
        </w:rPr>
        <w:t xml:space="preserve">Normalement c’est très rapide aussi ! </w:t>
      </w:r>
    </w:p>
    <w:p w:rsidR="002057A5" w:rsidRDefault="002057A5" w:rsidP="0087607C">
      <w:pPr>
        <w:pStyle w:val="Titre1"/>
        <w:numPr>
          <w:ilvl w:val="0"/>
          <w:numId w:val="0"/>
        </w:numPr>
        <w:jc w:val="both"/>
        <w:rPr>
          <w:b w:val="0"/>
          <w:color w:val="auto"/>
          <w:u w:val="none"/>
        </w:rPr>
      </w:pPr>
    </w:p>
    <w:p w:rsidR="002057A5" w:rsidRDefault="002057A5" w:rsidP="0087607C">
      <w:pPr>
        <w:pStyle w:val="Titre1"/>
        <w:numPr>
          <w:ilvl w:val="0"/>
          <w:numId w:val="0"/>
        </w:numPr>
        <w:jc w:val="both"/>
        <w:rPr>
          <w:b w:val="0"/>
          <w:color w:val="auto"/>
          <w:u w:val="none"/>
        </w:rPr>
      </w:pPr>
      <w:r>
        <w:rPr>
          <w:b w:val="0"/>
          <w:color w:val="auto"/>
          <w:u w:val="none"/>
        </w:rPr>
        <w:t>Un fichier de graphiques est créé pour chaque DEX, avec en feuille 1 le résumé des volumétries de toutes les DSCC qui composent la DEX, et ensuite les feuilles de chaque DSCC avec les volumétries du suivi 1 et des 3 derniers suivis.</w:t>
      </w:r>
    </w:p>
    <w:p w:rsidR="001926DB" w:rsidRDefault="001926DB" w:rsidP="0087607C">
      <w:pPr>
        <w:pStyle w:val="Titre1"/>
        <w:numPr>
          <w:ilvl w:val="0"/>
          <w:numId w:val="0"/>
        </w:numPr>
        <w:jc w:val="both"/>
        <w:rPr>
          <w:b w:val="0"/>
          <w:color w:val="auto"/>
          <w:u w:val="none"/>
        </w:rPr>
      </w:pPr>
      <w:r>
        <w:rPr>
          <w:b w:val="0"/>
          <w:color w:val="auto"/>
          <w:u w:val="none"/>
        </w:rPr>
        <w:t>Je te conseille d’enregistrer tous les graphiques dans le sous dossiers des fichiers Excel retravaillés (cela va ensemble).</w:t>
      </w:r>
    </w:p>
    <w:p w:rsidR="007065D1" w:rsidRDefault="007065D1" w:rsidP="0087607C">
      <w:pPr>
        <w:pStyle w:val="Titre1"/>
        <w:numPr>
          <w:ilvl w:val="0"/>
          <w:numId w:val="0"/>
        </w:numPr>
        <w:jc w:val="both"/>
        <w:rPr>
          <w:b w:val="0"/>
          <w:color w:val="auto"/>
          <w:u w:val="none"/>
        </w:rPr>
      </w:pPr>
    </w:p>
    <w:p w:rsidR="007065D1" w:rsidRDefault="007065D1" w:rsidP="0087607C">
      <w:pPr>
        <w:pStyle w:val="Titre1"/>
        <w:numPr>
          <w:ilvl w:val="0"/>
          <w:numId w:val="0"/>
        </w:numPr>
        <w:jc w:val="both"/>
        <w:rPr>
          <w:b w:val="0"/>
          <w:color w:val="auto"/>
          <w:u w:val="none"/>
        </w:rPr>
      </w:pPr>
      <w:r>
        <w:rPr>
          <w:b w:val="0"/>
          <w:color w:val="auto"/>
          <w:u w:val="none"/>
        </w:rPr>
        <w:t xml:space="preserve">Tu peux maintenant enregistrer le fichier de suivi d’avancement Excel dans l’espace partagé, ici : </w:t>
      </w:r>
      <w:r w:rsidRPr="004F50EB">
        <w:rPr>
          <w:b w:val="0"/>
          <w:color w:val="auto"/>
          <w:u w:val="none"/>
        </w:rPr>
        <w:t>\\DC\Ressources\DRHC\PERF_RH-gestion-des-activités\18-Fiabilisation\Volumétrie - suivi d'avancement</w:t>
      </w:r>
      <w:r>
        <w:rPr>
          <w:b w:val="0"/>
          <w:color w:val="auto"/>
          <w:u w:val="none"/>
        </w:rPr>
        <w:t>.</w:t>
      </w:r>
    </w:p>
    <w:p w:rsidR="005B3D5E" w:rsidRDefault="005B3D5E" w:rsidP="0087607C">
      <w:pPr>
        <w:pStyle w:val="Titre1"/>
        <w:numPr>
          <w:ilvl w:val="0"/>
          <w:numId w:val="0"/>
        </w:numPr>
        <w:jc w:val="both"/>
        <w:rPr>
          <w:b w:val="0"/>
          <w:color w:val="auto"/>
          <w:u w:val="none"/>
        </w:rPr>
      </w:pPr>
    </w:p>
    <w:p w:rsidR="00E6708E" w:rsidRDefault="00E6708E" w:rsidP="0087607C">
      <w:pPr>
        <w:pStyle w:val="Titre1"/>
        <w:numPr>
          <w:ilvl w:val="0"/>
          <w:numId w:val="0"/>
        </w:numPr>
        <w:jc w:val="both"/>
        <w:rPr>
          <w:b w:val="0"/>
          <w:color w:val="auto"/>
          <w:u w:val="none"/>
        </w:rPr>
      </w:pPr>
    </w:p>
    <w:p w:rsidR="005B3D5E" w:rsidRDefault="005B3D5E" w:rsidP="0087607C">
      <w:pPr>
        <w:pStyle w:val="Titre1"/>
        <w:jc w:val="both"/>
        <w:outlineLvl w:val="0"/>
      </w:pPr>
      <w:bookmarkStart w:id="12" w:name="_Toc16243506"/>
      <w:r>
        <w:t xml:space="preserve">Finir de préparer les fichiers Excel des DSCC + faire le </w:t>
      </w:r>
      <w:proofErr w:type="spellStart"/>
      <w:r>
        <w:t>ppt</w:t>
      </w:r>
      <w:proofErr w:type="spellEnd"/>
      <w:r>
        <w:t xml:space="preserve"> </w:t>
      </w:r>
      <w:proofErr w:type="spellStart"/>
      <w:r>
        <w:t>récap</w:t>
      </w:r>
      <w:proofErr w:type="spellEnd"/>
      <w:r>
        <w:t xml:space="preserve"> du suivi de fiabs :</w:t>
      </w:r>
      <w:bookmarkEnd w:id="12"/>
    </w:p>
    <w:p w:rsidR="005B3D5E" w:rsidRDefault="005B3D5E" w:rsidP="0087607C">
      <w:pPr>
        <w:pStyle w:val="Titre1"/>
        <w:numPr>
          <w:ilvl w:val="0"/>
          <w:numId w:val="0"/>
        </w:numPr>
        <w:jc w:val="both"/>
        <w:rPr>
          <w:b w:val="0"/>
          <w:color w:val="auto"/>
          <w:u w:val="none"/>
        </w:rPr>
      </w:pPr>
    </w:p>
    <w:p w:rsidR="004F50EB" w:rsidRPr="00407A09" w:rsidRDefault="004F50EB" w:rsidP="004F50EB">
      <w:pPr>
        <w:pStyle w:val="Sous-titre1"/>
        <w:numPr>
          <w:ilvl w:val="0"/>
          <w:numId w:val="0"/>
        </w:numPr>
        <w:ind w:left="360"/>
        <w:jc w:val="both"/>
        <w:outlineLvl w:val="1"/>
      </w:pPr>
      <w:bookmarkStart w:id="13" w:name="_Toc16243507"/>
      <w:r>
        <w:t xml:space="preserve">a- Préparation du fichier </w:t>
      </w:r>
      <w:proofErr w:type="spellStart"/>
      <w:r>
        <w:t>ppt</w:t>
      </w:r>
      <w:proofErr w:type="spellEnd"/>
      <w:r>
        <w:t> :</w:t>
      </w:r>
      <w:bookmarkEnd w:id="13"/>
    </w:p>
    <w:p w:rsidR="005B3D5E" w:rsidRDefault="005B3D5E" w:rsidP="0087607C">
      <w:pPr>
        <w:pStyle w:val="Titre1"/>
        <w:numPr>
          <w:ilvl w:val="0"/>
          <w:numId w:val="0"/>
        </w:numPr>
        <w:jc w:val="both"/>
        <w:rPr>
          <w:b w:val="0"/>
          <w:color w:val="auto"/>
          <w:u w:val="none"/>
        </w:rPr>
      </w:pPr>
    </w:p>
    <w:p w:rsidR="004F50EB" w:rsidRPr="004F50EB" w:rsidRDefault="004F50EB" w:rsidP="0087607C">
      <w:pPr>
        <w:pStyle w:val="Titre1"/>
        <w:numPr>
          <w:ilvl w:val="0"/>
          <w:numId w:val="0"/>
        </w:numPr>
        <w:jc w:val="both"/>
        <w:rPr>
          <w:b w:val="0"/>
          <w:color w:val="auto"/>
          <w:u w:val="none"/>
        </w:rPr>
      </w:pPr>
      <w:r>
        <w:rPr>
          <w:b w:val="0"/>
          <w:color w:val="auto"/>
          <w:u w:val="none"/>
        </w:rPr>
        <w:t xml:space="preserve">Le </w:t>
      </w:r>
      <w:proofErr w:type="spellStart"/>
      <w:r>
        <w:rPr>
          <w:b w:val="0"/>
          <w:color w:val="auto"/>
          <w:u w:val="none"/>
        </w:rPr>
        <w:t>ppt</w:t>
      </w:r>
      <w:proofErr w:type="spellEnd"/>
      <w:r>
        <w:rPr>
          <w:b w:val="0"/>
          <w:color w:val="auto"/>
          <w:u w:val="none"/>
        </w:rPr>
        <w:t xml:space="preserve"> récapitulatif de chaque envoi de fiabilisations se trouve dans l’espace partagé à cet endroit : </w:t>
      </w:r>
      <w:r w:rsidRPr="004F50EB">
        <w:rPr>
          <w:b w:val="0"/>
          <w:color w:val="auto"/>
          <w:u w:val="none"/>
        </w:rPr>
        <w:t>\\DC\Ressources\DRHC\PERF_RH-gestion-des-activités\18-Fiabilisation\Volumétrie - suivi d'avancement</w:t>
      </w:r>
      <w:r>
        <w:rPr>
          <w:b w:val="0"/>
          <w:color w:val="auto"/>
          <w:u w:val="none"/>
        </w:rPr>
        <w:t xml:space="preserve">, il s’appelle : NEW Volumétrie fiabilisation – toutes DSCC </w:t>
      </w:r>
      <w:r w:rsidRPr="004F50EB">
        <w:rPr>
          <w:b w:val="0"/>
          <w:i/>
          <w:color w:val="auto"/>
          <w:u w:val="none"/>
        </w:rPr>
        <w:t>date</w:t>
      </w:r>
      <w:r>
        <w:rPr>
          <w:b w:val="0"/>
          <w:i/>
          <w:color w:val="auto"/>
          <w:u w:val="none"/>
        </w:rPr>
        <w:t xml:space="preserve"> </w:t>
      </w:r>
      <w:r>
        <w:rPr>
          <w:b w:val="0"/>
          <w:color w:val="auto"/>
          <w:u w:val="none"/>
        </w:rPr>
        <w:t>dernières tendances pour suivi de dép.</w:t>
      </w:r>
    </w:p>
    <w:p w:rsidR="004F50EB" w:rsidRDefault="004F50EB" w:rsidP="0087607C">
      <w:pPr>
        <w:pStyle w:val="Titre1"/>
        <w:numPr>
          <w:ilvl w:val="0"/>
          <w:numId w:val="0"/>
        </w:numPr>
        <w:jc w:val="both"/>
        <w:rPr>
          <w:b w:val="0"/>
          <w:color w:val="auto"/>
          <w:u w:val="none"/>
        </w:rPr>
      </w:pPr>
    </w:p>
    <w:p w:rsidR="004F50EB" w:rsidRDefault="004F50EB" w:rsidP="0087607C">
      <w:pPr>
        <w:pStyle w:val="Titre1"/>
        <w:numPr>
          <w:ilvl w:val="0"/>
          <w:numId w:val="0"/>
        </w:numPr>
        <w:jc w:val="both"/>
        <w:rPr>
          <w:b w:val="0"/>
          <w:color w:val="auto"/>
          <w:u w:val="none"/>
        </w:rPr>
      </w:pPr>
      <w:r>
        <w:rPr>
          <w:b w:val="0"/>
          <w:color w:val="auto"/>
          <w:u w:val="none"/>
        </w:rPr>
        <w:t xml:space="preserve">Même principe que pour le fichier Excel « Suivi avancement fiabilisation », tu copies/colles le </w:t>
      </w:r>
      <w:proofErr w:type="spellStart"/>
      <w:r>
        <w:rPr>
          <w:b w:val="0"/>
          <w:color w:val="auto"/>
          <w:u w:val="none"/>
        </w:rPr>
        <w:t>ppt</w:t>
      </w:r>
      <w:proofErr w:type="spellEnd"/>
      <w:r>
        <w:rPr>
          <w:b w:val="0"/>
          <w:color w:val="auto"/>
          <w:u w:val="none"/>
        </w:rPr>
        <w:t>, tu changes la date en mettant la date du jour et tu archives l’a</w:t>
      </w:r>
      <w:r w:rsidR="007065D1">
        <w:rPr>
          <w:b w:val="0"/>
          <w:color w:val="auto"/>
          <w:u w:val="none"/>
        </w:rPr>
        <w:t xml:space="preserve">ncien </w:t>
      </w:r>
      <w:proofErr w:type="spellStart"/>
      <w:r w:rsidR="007065D1">
        <w:rPr>
          <w:b w:val="0"/>
          <w:color w:val="auto"/>
          <w:u w:val="none"/>
        </w:rPr>
        <w:t>ppt</w:t>
      </w:r>
      <w:proofErr w:type="spellEnd"/>
      <w:r w:rsidR="007065D1">
        <w:rPr>
          <w:b w:val="0"/>
          <w:color w:val="auto"/>
          <w:u w:val="none"/>
        </w:rPr>
        <w:t xml:space="preserve"> dans le dossier dédié (mais tu peux le faire directement dans l’espace partagé)</w:t>
      </w:r>
    </w:p>
    <w:p w:rsidR="004F50EB" w:rsidRDefault="004F50EB" w:rsidP="0087607C">
      <w:pPr>
        <w:pStyle w:val="Titre1"/>
        <w:numPr>
          <w:ilvl w:val="0"/>
          <w:numId w:val="0"/>
        </w:numPr>
        <w:jc w:val="both"/>
        <w:rPr>
          <w:b w:val="0"/>
          <w:color w:val="auto"/>
          <w:u w:val="none"/>
        </w:rPr>
      </w:pPr>
    </w:p>
    <w:p w:rsidR="00A1657E" w:rsidRDefault="00A1657E" w:rsidP="0087607C">
      <w:pPr>
        <w:pStyle w:val="Titre1"/>
        <w:numPr>
          <w:ilvl w:val="0"/>
          <w:numId w:val="0"/>
        </w:numPr>
        <w:jc w:val="both"/>
        <w:rPr>
          <w:b w:val="0"/>
          <w:color w:val="auto"/>
          <w:u w:val="none"/>
        </w:rPr>
      </w:pPr>
    </w:p>
    <w:p w:rsidR="00A1657E" w:rsidRDefault="00A1657E" w:rsidP="0087607C">
      <w:pPr>
        <w:pStyle w:val="Titre1"/>
        <w:numPr>
          <w:ilvl w:val="0"/>
          <w:numId w:val="0"/>
        </w:numPr>
        <w:jc w:val="both"/>
        <w:rPr>
          <w:b w:val="0"/>
          <w:color w:val="auto"/>
          <w:u w:val="none"/>
        </w:rPr>
      </w:pPr>
    </w:p>
    <w:p w:rsidR="00A1657E" w:rsidRDefault="00A1657E" w:rsidP="0087607C">
      <w:pPr>
        <w:pStyle w:val="Titre1"/>
        <w:numPr>
          <w:ilvl w:val="0"/>
          <w:numId w:val="0"/>
        </w:numPr>
        <w:jc w:val="both"/>
        <w:rPr>
          <w:b w:val="0"/>
          <w:color w:val="auto"/>
          <w:u w:val="none"/>
        </w:rPr>
      </w:pPr>
    </w:p>
    <w:p w:rsidR="004F50EB" w:rsidRDefault="004F50EB" w:rsidP="0087607C">
      <w:pPr>
        <w:pStyle w:val="Titre1"/>
        <w:numPr>
          <w:ilvl w:val="0"/>
          <w:numId w:val="0"/>
        </w:numPr>
        <w:jc w:val="both"/>
        <w:rPr>
          <w:b w:val="0"/>
          <w:color w:val="auto"/>
          <w:u w:val="none"/>
        </w:rPr>
      </w:pPr>
      <w:r>
        <w:rPr>
          <w:b w:val="0"/>
          <w:color w:val="auto"/>
          <w:u w:val="none"/>
        </w:rPr>
        <w:lastRenderedPageBreak/>
        <w:t xml:space="preserve">Ensuite voici les </w:t>
      </w:r>
      <w:proofErr w:type="spellStart"/>
      <w:r>
        <w:rPr>
          <w:b w:val="0"/>
          <w:color w:val="auto"/>
          <w:u w:val="none"/>
        </w:rPr>
        <w:t>modifs</w:t>
      </w:r>
      <w:proofErr w:type="spellEnd"/>
      <w:r>
        <w:rPr>
          <w:b w:val="0"/>
          <w:color w:val="auto"/>
          <w:u w:val="none"/>
        </w:rPr>
        <w:t xml:space="preserve"> à faire dans le nouveau </w:t>
      </w:r>
      <w:proofErr w:type="spellStart"/>
      <w:r>
        <w:rPr>
          <w:b w:val="0"/>
          <w:color w:val="auto"/>
          <w:u w:val="none"/>
        </w:rPr>
        <w:t>ppt</w:t>
      </w:r>
      <w:proofErr w:type="spellEnd"/>
      <w:r>
        <w:rPr>
          <w:b w:val="0"/>
          <w:color w:val="auto"/>
          <w:u w:val="none"/>
        </w:rPr>
        <w:t> :</w:t>
      </w:r>
    </w:p>
    <w:p w:rsidR="0070729F" w:rsidRPr="0070729F" w:rsidRDefault="0070729F" w:rsidP="0087607C">
      <w:pPr>
        <w:pStyle w:val="Titre1"/>
        <w:numPr>
          <w:ilvl w:val="0"/>
          <w:numId w:val="0"/>
        </w:numPr>
        <w:jc w:val="both"/>
        <w:rPr>
          <w:color w:val="auto"/>
          <w:u w:val="none"/>
        </w:rPr>
      </w:pPr>
      <w:r w:rsidRPr="0070729F">
        <w:rPr>
          <w:color w:val="auto"/>
          <w:u w:val="none"/>
        </w:rPr>
        <w:t>Pour la DEX :</w:t>
      </w:r>
    </w:p>
    <w:p w:rsidR="004F50EB" w:rsidRDefault="004F50EB" w:rsidP="004F50EB">
      <w:pPr>
        <w:pStyle w:val="Titre1"/>
        <w:numPr>
          <w:ilvl w:val="0"/>
          <w:numId w:val="3"/>
        </w:numPr>
        <w:jc w:val="both"/>
        <w:rPr>
          <w:b w:val="0"/>
          <w:color w:val="auto"/>
          <w:u w:val="none"/>
        </w:rPr>
      </w:pPr>
      <w:r>
        <w:rPr>
          <w:b w:val="0"/>
          <w:color w:val="auto"/>
          <w:u w:val="none"/>
        </w:rPr>
        <w:t xml:space="preserve">Supprimer tous les graphiques </w:t>
      </w:r>
      <w:proofErr w:type="spellStart"/>
      <w:r>
        <w:rPr>
          <w:b w:val="0"/>
          <w:color w:val="auto"/>
          <w:u w:val="none"/>
        </w:rPr>
        <w:t>récap</w:t>
      </w:r>
      <w:proofErr w:type="spellEnd"/>
      <w:r>
        <w:rPr>
          <w:b w:val="0"/>
          <w:color w:val="auto"/>
          <w:u w:val="none"/>
        </w:rPr>
        <w:t xml:space="preserve"> </w:t>
      </w:r>
      <w:r w:rsidRPr="0070729F">
        <w:rPr>
          <w:color w:val="auto"/>
          <w:u w:val="none"/>
        </w:rPr>
        <w:t>DEX</w:t>
      </w:r>
      <w:r w:rsidR="0070729F">
        <w:rPr>
          <w:b w:val="0"/>
          <w:color w:val="auto"/>
          <w:u w:val="none"/>
        </w:rPr>
        <w:t xml:space="preserve"> =&gt; attention pas les tableaux</w:t>
      </w:r>
    </w:p>
    <w:p w:rsidR="002C72D2" w:rsidRDefault="002C72D2" w:rsidP="002C72D2">
      <w:pPr>
        <w:pStyle w:val="Titre1"/>
        <w:numPr>
          <w:ilvl w:val="0"/>
          <w:numId w:val="3"/>
        </w:numPr>
        <w:jc w:val="both"/>
        <w:rPr>
          <w:b w:val="0"/>
          <w:color w:val="auto"/>
          <w:u w:val="none"/>
        </w:rPr>
      </w:pPr>
      <w:r>
        <w:rPr>
          <w:b w:val="0"/>
          <w:color w:val="auto"/>
          <w:u w:val="none"/>
        </w:rPr>
        <w:t xml:space="preserve">Changer la date d’entête de chaque slide </w:t>
      </w:r>
      <w:proofErr w:type="spellStart"/>
      <w:r>
        <w:rPr>
          <w:b w:val="0"/>
          <w:color w:val="auto"/>
          <w:u w:val="none"/>
        </w:rPr>
        <w:t>récap</w:t>
      </w:r>
      <w:proofErr w:type="spellEnd"/>
      <w:r>
        <w:rPr>
          <w:b w:val="0"/>
          <w:color w:val="auto"/>
          <w:u w:val="none"/>
        </w:rPr>
        <w:t xml:space="preserve"> </w:t>
      </w:r>
      <w:r w:rsidRPr="0070729F">
        <w:rPr>
          <w:color w:val="auto"/>
          <w:u w:val="none"/>
        </w:rPr>
        <w:t>DEX</w:t>
      </w:r>
      <w:r>
        <w:rPr>
          <w:b w:val="0"/>
          <w:color w:val="auto"/>
          <w:u w:val="none"/>
        </w:rPr>
        <w:t xml:space="preserve"> : « situation au </w:t>
      </w:r>
      <w:r w:rsidRPr="004F50EB">
        <w:rPr>
          <w:i/>
          <w:color w:val="auto"/>
          <w:u w:val="none"/>
        </w:rPr>
        <w:t>date d’extraction des données</w:t>
      </w:r>
      <w:r>
        <w:rPr>
          <w:b w:val="0"/>
          <w:color w:val="auto"/>
          <w:u w:val="none"/>
        </w:rPr>
        <w:t> »</w:t>
      </w:r>
    </w:p>
    <w:p w:rsidR="002C72D2" w:rsidRDefault="002C72D2" w:rsidP="002C72D2">
      <w:pPr>
        <w:pStyle w:val="Titre1"/>
        <w:numPr>
          <w:ilvl w:val="0"/>
          <w:numId w:val="3"/>
        </w:numPr>
        <w:jc w:val="both"/>
        <w:rPr>
          <w:b w:val="0"/>
          <w:color w:val="auto"/>
          <w:u w:val="none"/>
        </w:rPr>
      </w:pPr>
      <w:r>
        <w:rPr>
          <w:b w:val="0"/>
          <w:color w:val="auto"/>
          <w:u w:val="none"/>
        </w:rPr>
        <w:t xml:space="preserve">Modifier les mois d’envoi du smiley dans le tableau </w:t>
      </w:r>
      <w:proofErr w:type="spellStart"/>
      <w:r>
        <w:rPr>
          <w:b w:val="0"/>
          <w:color w:val="auto"/>
          <w:u w:val="none"/>
        </w:rPr>
        <w:t>récap</w:t>
      </w:r>
      <w:proofErr w:type="spellEnd"/>
      <w:r>
        <w:rPr>
          <w:b w:val="0"/>
          <w:color w:val="auto"/>
          <w:u w:val="none"/>
        </w:rPr>
        <w:t xml:space="preserve"> de la slide DEX</w:t>
      </w:r>
      <w:r w:rsidR="00B71F3E">
        <w:rPr>
          <w:b w:val="0"/>
          <w:color w:val="auto"/>
          <w:u w:val="none"/>
        </w:rPr>
        <w:t xml:space="preserve"> (par exemple pour ce mois-ci ce sera : « Juin1/Juin2/Juil. »)</w:t>
      </w:r>
    </w:p>
    <w:p w:rsidR="00B71F3E" w:rsidRPr="0070729F" w:rsidRDefault="00B71F3E" w:rsidP="002C72D2">
      <w:pPr>
        <w:pStyle w:val="Titre1"/>
        <w:numPr>
          <w:ilvl w:val="0"/>
          <w:numId w:val="3"/>
        </w:numPr>
        <w:jc w:val="both"/>
        <w:rPr>
          <w:b w:val="0"/>
          <w:color w:val="auto"/>
          <w:u w:val="none"/>
        </w:rPr>
      </w:pPr>
      <w:r>
        <w:rPr>
          <w:b w:val="0"/>
          <w:color w:val="auto"/>
          <w:u w:val="none"/>
        </w:rPr>
        <w:t xml:space="preserve">Supprimer les données du nb total d’agents et de PA dans le tableau </w:t>
      </w:r>
      <w:proofErr w:type="spellStart"/>
      <w:r>
        <w:rPr>
          <w:b w:val="0"/>
          <w:color w:val="auto"/>
          <w:u w:val="none"/>
        </w:rPr>
        <w:t>récap</w:t>
      </w:r>
      <w:proofErr w:type="spellEnd"/>
      <w:r>
        <w:rPr>
          <w:b w:val="0"/>
          <w:color w:val="auto"/>
          <w:u w:val="none"/>
        </w:rPr>
        <w:t xml:space="preserve"> de la slide </w:t>
      </w:r>
      <w:r w:rsidRPr="0070729F">
        <w:rPr>
          <w:color w:val="auto"/>
          <w:u w:val="none"/>
        </w:rPr>
        <w:t>DEX</w:t>
      </w:r>
    </w:p>
    <w:p w:rsidR="0070729F" w:rsidRDefault="0070729F" w:rsidP="0070729F">
      <w:pPr>
        <w:pStyle w:val="Titre1"/>
        <w:numPr>
          <w:ilvl w:val="0"/>
          <w:numId w:val="0"/>
        </w:numPr>
        <w:ind w:left="360"/>
        <w:jc w:val="both"/>
        <w:rPr>
          <w:b w:val="0"/>
          <w:color w:val="auto"/>
          <w:u w:val="none"/>
        </w:rPr>
      </w:pPr>
      <w:r>
        <w:rPr>
          <w:color w:val="auto"/>
          <w:u w:val="none"/>
        </w:rPr>
        <w:t xml:space="preserve">Pour les DSCC : </w:t>
      </w:r>
    </w:p>
    <w:p w:rsidR="004F50EB" w:rsidRDefault="004F50EB" w:rsidP="004F50EB">
      <w:pPr>
        <w:pStyle w:val="Titre1"/>
        <w:numPr>
          <w:ilvl w:val="0"/>
          <w:numId w:val="3"/>
        </w:numPr>
        <w:jc w:val="both"/>
        <w:rPr>
          <w:b w:val="0"/>
          <w:color w:val="auto"/>
          <w:u w:val="none"/>
        </w:rPr>
      </w:pPr>
      <w:r>
        <w:rPr>
          <w:b w:val="0"/>
          <w:color w:val="auto"/>
          <w:u w:val="none"/>
        </w:rPr>
        <w:t>Supprimer tous les graphiques + tableaux</w:t>
      </w:r>
      <w:r w:rsidR="002C72D2">
        <w:rPr>
          <w:b w:val="0"/>
          <w:color w:val="auto"/>
          <w:u w:val="none"/>
        </w:rPr>
        <w:t xml:space="preserve"> </w:t>
      </w:r>
      <w:proofErr w:type="spellStart"/>
      <w:r w:rsidR="002C72D2">
        <w:rPr>
          <w:b w:val="0"/>
          <w:color w:val="auto"/>
          <w:u w:val="none"/>
        </w:rPr>
        <w:t>récap</w:t>
      </w:r>
      <w:proofErr w:type="spellEnd"/>
      <w:r w:rsidR="002C72D2">
        <w:rPr>
          <w:b w:val="0"/>
          <w:color w:val="auto"/>
          <w:u w:val="none"/>
        </w:rPr>
        <w:t xml:space="preserve"> smiley des </w:t>
      </w:r>
      <w:r w:rsidR="00670AE9">
        <w:rPr>
          <w:b w:val="0"/>
          <w:color w:val="auto"/>
          <w:u w:val="none"/>
        </w:rPr>
        <w:t xml:space="preserve">slides </w:t>
      </w:r>
      <w:r w:rsidR="002C72D2" w:rsidRPr="0070729F">
        <w:rPr>
          <w:color w:val="auto"/>
          <w:u w:val="none"/>
        </w:rPr>
        <w:t>DSCC</w:t>
      </w:r>
    </w:p>
    <w:p w:rsidR="00497E33" w:rsidRDefault="00497E33" w:rsidP="00497E33">
      <w:pPr>
        <w:pStyle w:val="Titre1"/>
        <w:numPr>
          <w:ilvl w:val="0"/>
          <w:numId w:val="0"/>
        </w:numPr>
        <w:ind w:left="720" w:hanging="360"/>
        <w:jc w:val="both"/>
        <w:rPr>
          <w:b w:val="0"/>
          <w:color w:val="auto"/>
          <w:u w:val="none"/>
        </w:rPr>
      </w:pPr>
    </w:p>
    <w:p w:rsidR="00670AE9" w:rsidRDefault="00670AE9" w:rsidP="00670AE9">
      <w:pPr>
        <w:pStyle w:val="Titre1"/>
        <w:numPr>
          <w:ilvl w:val="0"/>
          <w:numId w:val="0"/>
        </w:numPr>
        <w:jc w:val="both"/>
        <w:rPr>
          <w:b w:val="0"/>
          <w:color w:val="auto"/>
          <w:u w:val="none"/>
        </w:rPr>
      </w:pPr>
    </w:p>
    <w:p w:rsidR="00497E33" w:rsidRPr="00407A09" w:rsidRDefault="00670AE9" w:rsidP="00497E33">
      <w:pPr>
        <w:pStyle w:val="Sous-titre1"/>
        <w:numPr>
          <w:ilvl w:val="0"/>
          <w:numId w:val="15"/>
        </w:numPr>
        <w:jc w:val="both"/>
        <w:outlineLvl w:val="1"/>
      </w:pPr>
      <w:bookmarkStart w:id="14" w:name="_Toc16243508"/>
      <w:r>
        <w:t xml:space="preserve">Finir de renseigner les fichiers Excel des DSCC + le </w:t>
      </w:r>
      <w:proofErr w:type="spellStart"/>
      <w:r>
        <w:t>ppt</w:t>
      </w:r>
      <w:proofErr w:type="spellEnd"/>
      <w:r>
        <w:t xml:space="preserve"> </w:t>
      </w:r>
      <w:proofErr w:type="spellStart"/>
      <w:r>
        <w:t>récap</w:t>
      </w:r>
      <w:proofErr w:type="spellEnd"/>
      <w:r>
        <w:t xml:space="preserve"> des fiabs :</w:t>
      </w:r>
      <w:bookmarkEnd w:id="14"/>
    </w:p>
    <w:p w:rsidR="00670AE9" w:rsidRDefault="00670AE9" w:rsidP="00670AE9">
      <w:pPr>
        <w:pStyle w:val="Titre1"/>
        <w:numPr>
          <w:ilvl w:val="0"/>
          <w:numId w:val="0"/>
        </w:numPr>
        <w:jc w:val="both"/>
        <w:rPr>
          <w:b w:val="0"/>
          <w:color w:val="auto"/>
          <w:u w:val="none"/>
        </w:rPr>
      </w:pPr>
    </w:p>
    <w:p w:rsidR="00803458" w:rsidRDefault="00497E33" w:rsidP="00670AE9">
      <w:pPr>
        <w:pStyle w:val="Titre1"/>
        <w:numPr>
          <w:ilvl w:val="0"/>
          <w:numId w:val="0"/>
        </w:numPr>
        <w:jc w:val="both"/>
        <w:rPr>
          <w:b w:val="0"/>
          <w:color w:val="auto"/>
          <w:u w:val="none"/>
        </w:rPr>
      </w:pPr>
      <w:r>
        <w:rPr>
          <w:b w:val="0"/>
          <w:color w:val="auto"/>
          <w:u w:val="none"/>
        </w:rPr>
        <w:t xml:space="preserve">Maintenant tu vas finir de renseigner les fichiers Excel de chaque DSCC et renseigner tout le </w:t>
      </w:r>
      <w:proofErr w:type="spellStart"/>
      <w:r>
        <w:rPr>
          <w:b w:val="0"/>
          <w:color w:val="auto"/>
          <w:u w:val="none"/>
        </w:rPr>
        <w:t>ppt</w:t>
      </w:r>
      <w:proofErr w:type="spellEnd"/>
      <w:r>
        <w:rPr>
          <w:b w:val="0"/>
          <w:color w:val="auto"/>
          <w:u w:val="none"/>
        </w:rPr>
        <w:t>. Pour faire plus simple et être sûre de n’oublier aucune DSCC, je fais cela dans l’or</w:t>
      </w:r>
      <w:r w:rsidR="001926DB">
        <w:rPr>
          <w:b w:val="0"/>
          <w:color w:val="auto"/>
          <w:u w:val="none"/>
        </w:rPr>
        <w:t xml:space="preserve">dre du fichier </w:t>
      </w:r>
      <w:proofErr w:type="spellStart"/>
      <w:r w:rsidR="001926DB">
        <w:rPr>
          <w:b w:val="0"/>
          <w:color w:val="auto"/>
          <w:u w:val="none"/>
        </w:rPr>
        <w:t>ppt</w:t>
      </w:r>
      <w:proofErr w:type="spellEnd"/>
      <w:r w:rsidR="001926DB">
        <w:rPr>
          <w:b w:val="0"/>
          <w:color w:val="auto"/>
          <w:u w:val="none"/>
        </w:rPr>
        <w:t>, DEX par DEX.</w:t>
      </w:r>
    </w:p>
    <w:p w:rsidR="001926DB" w:rsidRDefault="001926DB" w:rsidP="00670AE9">
      <w:pPr>
        <w:pStyle w:val="Titre1"/>
        <w:numPr>
          <w:ilvl w:val="0"/>
          <w:numId w:val="0"/>
        </w:numPr>
        <w:jc w:val="both"/>
        <w:rPr>
          <w:b w:val="0"/>
          <w:color w:val="auto"/>
          <w:u w:val="none"/>
        </w:rPr>
      </w:pPr>
    </w:p>
    <w:p w:rsidR="001926DB" w:rsidRDefault="001926DB" w:rsidP="001926DB">
      <w:pPr>
        <w:pStyle w:val="Titre1"/>
        <w:numPr>
          <w:ilvl w:val="0"/>
          <w:numId w:val="0"/>
        </w:numPr>
        <w:jc w:val="both"/>
        <w:rPr>
          <w:b w:val="0"/>
          <w:color w:val="auto"/>
          <w:u w:val="none"/>
        </w:rPr>
      </w:pPr>
      <w:r>
        <w:rPr>
          <w:b w:val="0"/>
          <w:color w:val="auto"/>
          <w:u w:val="none"/>
        </w:rPr>
        <w:t>Crée un dossier « graphiques » dans ton sous dossier de fichiers Excel retravaillés, tu mettras tes fichiers graphiques dedans une fois que tu les auras traités (ça permet d’être sûr qu’on n’a oublié personne)</w:t>
      </w:r>
    </w:p>
    <w:p w:rsidR="00803458" w:rsidRDefault="00803458" w:rsidP="001926DB">
      <w:pPr>
        <w:pStyle w:val="Titre1"/>
        <w:numPr>
          <w:ilvl w:val="0"/>
          <w:numId w:val="0"/>
        </w:numPr>
        <w:jc w:val="both"/>
        <w:rPr>
          <w:b w:val="0"/>
          <w:color w:val="auto"/>
          <w:u w:val="none"/>
        </w:rPr>
      </w:pPr>
    </w:p>
    <w:p w:rsidR="00803458" w:rsidRDefault="00803458" w:rsidP="001926DB">
      <w:pPr>
        <w:pStyle w:val="Titre1"/>
        <w:numPr>
          <w:ilvl w:val="0"/>
          <w:numId w:val="0"/>
        </w:numPr>
        <w:jc w:val="both"/>
        <w:rPr>
          <w:b w:val="0"/>
          <w:color w:val="auto"/>
          <w:u w:val="none"/>
        </w:rPr>
      </w:pPr>
      <w:r>
        <w:rPr>
          <w:b w:val="0"/>
          <w:color w:val="auto"/>
          <w:u w:val="none"/>
        </w:rPr>
        <w:t>Ouvre :</w:t>
      </w:r>
    </w:p>
    <w:p w:rsidR="00803458" w:rsidRDefault="00803458" w:rsidP="00803458">
      <w:pPr>
        <w:pStyle w:val="Titre1"/>
        <w:numPr>
          <w:ilvl w:val="0"/>
          <w:numId w:val="3"/>
        </w:numPr>
        <w:jc w:val="both"/>
        <w:rPr>
          <w:b w:val="0"/>
          <w:color w:val="auto"/>
          <w:u w:val="none"/>
        </w:rPr>
      </w:pPr>
      <w:r>
        <w:rPr>
          <w:b w:val="0"/>
          <w:color w:val="auto"/>
          <w:u w:val="none"/>
        </w:rPr>
        <w:t xml:space="preserve">Ton </w:t>
      </w:r>
      <w:proofErr w:type="spellStart"/>
      <w:r>
        <w:rPr>
          <w:b w:val="0"/>
          <w:color w:val="auto"/>
          <w:u w:val="none"/>
        </w:rPr>
        <w:t>ppt</w:t>
      </w:r>
      <w:proofErr w:type="spellEnd"/>
      <w:r>
        <w:rPr>
          <w:b w:val="0"/>
          <w:color w:val="auto"/>
          <w:u w:val="none"/>
        </w:rPr>
        <w:t xml:space="preserve"> </w:t>
      </w:r>
      <w:proofErr w:type="spellStart"/>
      <w:r>
        <w:rPr>
          <w:b w:val="0"/>
          <w:color w:val="auto"/>
          <w:u w:val="none"/>
        </w:rPr>
        <w:t>récap</w:t>
      </w:r>
      <w:proofErr w:type="spellEnd"/>
      <w:r>
        <w:rPr>
          <w:b w:val="0"/>
          <w:color w:val="auto"/>
          <w:u w:val="none"/>
        </w:rPr>
        <w:t xml:space="preserve"> des fiabs</w:t>
      </w:r>
      <w:r w:rsidR="00A100B0">
        <w:rPr>
          <w:b w:val="0"/>
          <w:color w:val="auto"/>
          <w:u w:val="none"/>
        </w:rPr>
        <w:t xml:space="preserve"> de l’espace partagé</w:t>
      </w:r>
    </w:p>
    <w:p w:rsidR="00803458" w:rsidRDefault="00803458" w:rsidP="00803458">
      <w:pPr>
        <w:pStyle w:val="Titre1"/>
        <w:numPr>
          <w:ilvl w:val="0"/>
          <w:numId w:val="3"/>
        </w:numPr>
        <w:jc w:val="both"/>
        <w:rPr>
          <w:b w:val="0"/>
          <w:color w:val="auto"/>
          <w:u w:val="none"/>
        </w:rPr>
      </w:pPr>
      <w:r>
        <w:rPr>
          <w:b w:val="0"/>
          <w:color w:val="auto"/>
          <w:u w:val="none"/>
        </w:rPr>
        <w:t>Ton sous dossier contenant les fichiers Excel retravaillés et les graphiques</w:t>
      </w:r>
      <w:r w:rsidR="00A100B0">
        <w:rPr>
          <w:b w:val="0"/>
          <w:color w:val="auto"/>
          <w:u w:val="none"/>
        </w:rPr>
        <w:t xml:space="preserve"> (sur ton pc)</w:t>
      </w:r>
    </w:p>
    <w:p w:rsidR="00803458" w:rsidRDefault="00803458" w:rsidP="00803458">
      <w:pPr>
        <w:pStyle w:val="Titre1"/>
        <w:numPr>
          <w:ilvl w:val="0"/>
          <w:numId w:val="3"/>
        </w:numPr>
        <w:jc w:val="both"/>
        <w:rPr>
          <w:b w:val="0"/>
          <w:color w:val="auto"/>
          <w:u w:val="none"/>
        </w:rPr>
      </w:pPr>
      <w:r>
        <w:rPr>
          <w:b w:val="0"/>
          <w:color w:val="auto"/>
          <w:u w:val="none"/>
        </w:rPr>
        <w:t>Le fichier Excel « suivi avancement… »</w:t>
      </w:r>
      <w:r w:rsidR="00A100B0">
        <w:rPr>
          <w:b w:val="0"/>
          <w:color w:val="auto"/>
          <w:u w:val="none"/>
        </w:rPr>
        <w:t xml:space="preserve"> de l’espace partagé</w:t>
      </w:r>
    </w:p>
    <w:p w:rsidR="001926DB" w:rsidRDefault="001926DB" w:rsidP="001926DB">
      <w:pPr>
        <w:pStyle w:val="Titre1"/>
        <w:numPr>
          <w:ilvl w:val="0"/>
          <w:numId w:val="0"/>
        </w:numPr>
        <w:jc w:val="both"/>
        <w:rPr>
          <w:b w:val="0"/>
          <w:color w:val="auto"/>
          <w:u w:val="none"/>
        </w:rPr>
      </w:pPr>
    </w:p>
    <w:p w:rsidR="001926DB" w:rsidRDefault="001926DB" w:rsidP="001926DB">
      <w:pPr>
        <w:pStyle w:val="Titre1"/>
        <w:numPr>
          <w:ilvl w:val="0"/>
          <w:numId w:val="0"/>
        </w:numPr>
        <w:jc w:val="both"/>
        <w:rPr>
          <w:b w:val="0"/>
          <w:color w:val="auto"/>
          <w:u w:val="none"/>
        </w:rPr>
      </w:pPr>
      <w:r>
        <w:rPr>
          <w:b w:val="0"/>
          <w:color w:val="auto"/>
          <w:u w:val="none"/>
        </w:rPr>
        <w:t>Voici les étapes à répéter pour chaque DEX et ses DSCC rattachées</w:t>
      </w:r>
      <w:r w:rsidR="00803458">
        <w:rPr>
          <w:b w:val="0"/>
          <w:color w:val="auto"/>
          <w:u w:val="none"/>
        </w:rPr>
        <w:t>, je te conseille de</w:t>
      </w:r>
      <w:r>
        <w:rPr>
          <w:b w:val="0"/>
          <w:color w:val="auto"/>
          <w:u w:val="none"/>
        </w:rPr>
        <w:t xml:space="preserve"> faire </w:t>
      </w:r>
      <w:r w:rsidR="00803458">
        <w:rPr>
          <w:b w:val="0"/>
          <w:color w:val="auto"/>
          <w:u w:val="none"/>
        </w:rPr>
        <w:t xml:space="preserve">les DEX </w:t>
      </w:r>
      <w:r>
        <w:rPr>
          <w:b w:val="0"/>
          <w:color w:val="auto"/>
          <w:u w:val="none"/>
        </w:rPr>
        <w:t xml:space="preserve">dans l’ordre du </w:t>
      </w:r>
      <w:proofErr w:type="spellStart"/>
      <w:r>
        <w:rPr>
          <w:b w:val="0"/>
          <w:color w:val="auto"/>
          <w:u w:val="none"/>
        </w:rPr>
        <w:t>ppt</w:t>
      </w:r>
      <w:proofErr w:type="spellEnd"/>
      <w:r>
        <w:rPr>
          <w:b w:val="0"/>
          <w:color w:val="auto"/>
          <w:u w:val="none"/>
        </w:rPr>
        <w:t xml:space="preserve"> (encore une fois pour s’assurer de n’oublier personne) :</w:t>
      </w:r>
      <w:r w:rsidR="00803458">
        <w:rPr>
          <w:b w:val="0"/>
          <w:color w:val="auto"/>
          <w:u w:val="none"/>
        </w:rPr>
        <w:t xml:space="preserve"> exemple DEX Bretagne</w:t>
      </w:r>
    </w:p>
    <w:p w:rsidR="00A1657E" w:rsidRDefault="00A1657E" w:rsidP="001926DB">
      <w:pPr>
        <w:pStyle w:val="Titre1"/>
        <w:numPr>
          <w:ilvl w:val="0"/>
          <w:numId w:val="0"/>
        </w:numPr>
        <w:jc w:val="both"/>
        <w:rPr>
          <w:b w:val="0"/>
          <w:color w:val="auto"/>
          <w:u w:val="none"/>
        </w:rPr>
      </w:pPr>
    </w:p>
    <w:p w:rsidR="0070729F" w:rsidRPr="0070729F" w:rsidRDefault="0070729F" w:rsidP="00A1657E">
      <w:pPr>
        <w:pStyle w:val="Titre1"/>
        <w:numPr>
          <w:ilvl w:val="0"/>
          <w:numId w:val="10"/>
        </w:numPr>
        <w:jc w:val="both"/>
        <w:rPr>
          <w:color w:val="auto"/>
          <w:u w:val="none"/>
        </w:rPr>
      </w:pPr>
      <w:r w:rsidRPr="0070729F">
        <w:rPr>
          <w:color w:val="auto"/>
          <w:u w:val="none"/>
        </w:rPr>
        <w:t>Pour la DEX :</w:t>
      </w:r>
    </w:p>
    <w:p w:rsidR="001926DB" w:rsidRDefault="00803458" w:rsidP="001926DB">
      <w:pPr>
        <w:pStyle w:val="Titre1"/>
        <w:numPr>
          <w:ilvl w:val="0"/>
          <w:numId w:val="3"/>
        </w:numPr>
        <w:jc w:val="both"/>
        <w:rPr>
          <w:b w:val="0"/>
          <w:color w:val="auto"/>
          <w:u w:val="none"/>
        </w:rPr>
      </w:pPr>
      <w:r>
        <w:rPr>
          <w:b w:val="0"/>
          <w:color w:val="auto"/>
          <w:u w:val="none"/>
        </w:rPr>
        <w:t xml:space="preserve">Ouvre le fichier des graphiques </w:t>
      </w:r>
      <w:r w:rsidR="00A100B0">
        <w:rPr>
          <w:b w:val="0"/>
          <w:color w:val="auto"/>
          <w:u w:val="none"/>
        </w:rPr>
        <w:t>« </w:t>
      </w:r>
      <w:r>
        <w:rPr>
          <w:b w:val="0"/>
          <w:color w:val="auto"/>
          <w:u w:val="none"/>
        </w:rPr>
        <w:t>Bretagne</w:t>
      </w:r>
      <w:r w:rsidR="00A100B0">
        <w:rPr>
          <w:b w:val="0"/>
          <w:color w:val="auto"/>
          <w:u w:val="none"/>
        </w:rPr>
        <w:t> »</w:t>
      </w:r>
    </w:p>
    <w:p w:rsidR="00803458" w:rsidRDefault="00803458" w:rsidP="001926DB">
      <w:pPr>
        <w:pStyle w:val="Titre1"/>
        <w:numPr>
          <w:ilvl w:val="0"/>
          <w:numId w:val="3"/>
        </w:numPr>
        <w:jc w:val="both"/>
        <w:rPr>
          <w:b w:val="0"/>
          <w:color w:val="auto"/>
          <w:u w:val="none"/>
        </w:rPr>
      </w:pPr>
      <w:r>
        <w:rPr>
          <w:b w:val="0"/>
          <w:color w:val="auto"/>
          <w:u w:val="none"/>
        </w:rPr>
        <w:t>Sélectionne la 2</w:t>
      </w:r>
      <w:r w:rsidRPr="00803458">
        <w:rPr>
          <w:b w:val="0"/>
          <w:color w:val="auto"/>
          <w:u w:val="none"/>
          <w:vertAlign w:val="superscript"/>
        </w:rPr>
        <w:t>ème</w:t>
      </w:r>
      <w:r>
        <w:rPr>
          <w:b w:val="0"/>
          <w:color w:val="auto"/>
          <w:u w:val="none"/>
        </w:rPr>
        <w:t xml:space="preserve"> feuille du fichier Excel nommée « Suivi » : c’est le graph </w:t>
      </w:r>
      <w:proofErr w:type="spellStart"/>
      <w:r>
        <w:rPr>
          <w:b w:val="0"/>
          <w:color w:val="auto"/>
          <w:u w:val="none"/>
        </w:rPr>
        <w:t>récap</w:t>
      </w:r>
      <w:proofErr w:type="spellEnd"/>
      <w:r>
        <w:rPr>
          <w:b w:val="0"/>
          <w:color w:val="auto"/>
          <w:u w:val="none"/>
        </w:rPr>
        <w:t xml:space="preserve"> par DEX des volumétries de fiabs</w:t>
      </w:r>
    </w:p>
    <w:p w:rsidR="00803458" w:rsidRDefault="00803458" w:rsidP="001926DB">
      <w:pPr>
        <w:pStyle w:val="Titre1"/>
        <w:numPr>
          <w:ilvl w:val="0"/>
          <w:numId w:val="3"/>
        </w:numPr>
        <w:jc w:val="both"/>
        <w:rPr>
          <w:b w:val="0"/>
          <w:color w:val="auto"/>
          <w:u w:val="none"/>
        </w:rPr>
      </w:pPr>
      <w:r>
        <w:rPr>
          <w:b w:val="0"/>
          <w:color w:val="auto"/>
          <w:u w:val="none"/>
        </w:rPr>
        <w:t>La « zone histogrammes » des graphiques par DEX est à diminuer en largeur pour les DEX ayant moin</w:t>
      </w:r>
      <w:r w:rsidR="0070729F">
        <w:rPr>
          <w:b w:val="0"/>
          <w:color w:val="auto"/>
          <w:u w:val="none"/>
        </w:rPr>
        <w:t>s de 4 DSCC dans leur périmètre</w:t>
      </w:r>
      <w:r>
        <w:rPr>
          <w:b w:val="0"/>
          <w:color w:val="auto"/>
          <w:u w:val="none"/>
        </w:rPr>
        <w:t xml:space="preserve"> (pour que cela s’aligne bien avec le petit tableau </w:t>
      </w:r>
      <w:proofErr w:type="spellStart"/>
      <w:r>
        <w:rPr>
          <w:b w:val="0"/>
          <w:color w:val="auto"/>
          <w:u w:val="none"/>
        </w:rPr>
        <w:t>récap</w:t>
      </w:r>
      <w:proofErr w:type="spellEnd"/>
      <w:r>
        <w:rPr>
          <w:b w:val="0"/>
          <w:color w:val="auto"/>
          <w:u w:val="none"/>
        </w:rPr>
        <w:t xml:space="preserve"> du </w:t>
      </w:r>
      <w:proofErr w:type="spellStart"/>
      <w:r>
        <w:rPr>
          <w:b w:val="0"/>
          <w:color w:val="auto"/>
          <w:u w:val="none"/>
        </w:rPr>
        <w:t>ppt</w:t>
      </w:r>
      <w:proofErr w:type="spellEnd"/>
      <w:r>
        <w:rPr>
          <w:b w:val="0"/>
          <w:color w:val="auto"/>
          <w:u w:val="none"/>
        </w:rPr>
        <w:t>)</w:t>
      </w:r>
    </w:p>
    <w:p w:rsidR="00803458" w:rsidRDefault="00A100B0" w:rsidP="001926DB">
      <w:pPr>
        <w:pStyle w:val="Titre1"/>
        <w:numPr>
          <w:ilvl w:val="0"/>
          <w:numId w:val="3"/>
        </w:numPr>
        <w:jc w:val="both"/>
        <w:rPr>
          <w:b w:val="0"/>
          <w:color w:val="auto"/>
          <w:u w:val="none"/>
        </w:rPr>
      </w:pPr>
      <w:r>
        <w:rPr>
          <w:b w:val="0"/>
          <w:color w:val="auto"/>
          <w:u w:val="none"/>
        </w:rPr>
        <w:t>Copie/colle le graph</w:t>
      </w:r>
      <w:r w:rsidR="00803458">
        <w:rPr>
          <w:b w:val="0"/>
          <w:color w:val="auto"/>
          <w:u w:val="none"/>
        </w:rPr>
        <w:t xml:space="preserve"> en tant qu’image dans la slide DEX Bretagne, et aligne le graph </w:t>
      </w:r>
      <w:r>
        <w:rPr>
          <w:b w:val="0"/>
          <w:color w:val="auto"/>
          <w:u w:val="none"/>
        </w:rPr>
        <w:t xml:space="preserve">avec le tableau </w:t>
      </w:r>
      <w:proofErr w:type="spellStart"/>
      <w:r>
        <w:rPr>
          <w:b w:val="0"/>
          <w:color w:val="auto"/>
          <w:u w:val="none"/>
        </w:rPr>
        <w:t>récap</w:t>
      </w:r>
      <w:proofErr w:type="spellEnd"/>
      <w:r>
        <w:rPr>
          <w:b w:val="0"/>
          <w:color w:val="auto"/>
          <w:u w:val="none"/>
        </w:rPr>
        <w:t xml:space="preserve"> de la DEX</w:t>
      </w:r>
    </w:p>
    <w:p w:rsidR="00A100B0" w:rsidRDefault="00A100B0" w:rsidP="001926DB">
      <w:pPr>
        <w:pStyle w:val="Titre1"/>
        <w:numPr>
          <w:ilvl w:val="0"/>
          <w:numId w:val="3"/>
        </w:numPr>
        <w:jc w:val="both"/>
        <w:rPr>
          <w:b w:val="0"/>
          <w:color w:val="auto"/>
          <w:u w:val="none"/>
        </w:rPr>
      </w:pPr>
      <w:r>
        <w:rPr>
          <w:b w:val="0"/>
          <w:color w:val="auto"/>
          <w:u w:val="none"/>
        </w:rPr>
        <w:t xml:space="preserve">Dans le fichier Excel « suivi d’avancement… », va dans la feuille qui s’appelle « effectif total et nb PA » (vers la fin du fichier), et copie/colle les nombres d’agents et de PA de la DEX Bretagne dans ton tableau </w:t>
      </w:r>
      <w:proofErr w:type="spellStart"/>
      <w:r>
        <w:rPr>
          <w:b w:val="0"/>
          <w:color w:val="auto"/>
          <w:u w:val="none"/>
        </w:rPr>
        <w:t>recap</w:t>
      </w:r>
      <w:proofErr w:type="spellEnd"/>
      <w:r>
        <w:rPr>
          <w:b w:val="0"/>
          <w:color w:val="auto"/>
          <w:u w:val="none"/>
        </w:rPr>
        <w:t xml:space="preserve"> du </w:t>
      </w:r>
      <w:proofErr w:type="spellStart"/>
      <w:r>
        <w:rPr>
          <w:b w:val="0"/>
          <w:color w:val="auto"/>
          <w:u w:val="none"/>
        </w:rPr>
        <w:t>ppt</w:t>
      </w:r>
      <w:proofErr w:type="spellEnd"/>
      <w:r>
        <w:rPr>
          <w:b w:val="0"/>
          <w:color w:val="auto"/>
          <w:u w:val="none"/>
        </w:rPr>
        <w:t xml:space="preserve"> (pour aller plus loin tu peux recentrer les nombres dans les cases du tableau </w:t>
      </w:r>
      <w:proofErr w:type="spellStart"/>
      <w:r>
        <w:rPr>
          <w:b w:val="0"/>
          <w:color w:val="auto"/>
          <w:u w:val="none"/>
        </w:rPr>
        <w:t>récap</w:t>
      </w:r>
      <w:proofErr w:type="spellEnd"/>
      <w:r>
        <w:rPr>
          <w:b w:val="0"/>
          <w:color w:val="auto"/>
          <w:u w:val="none"/>
        </w:rPr>
        <w:t>)</w:t>
      </w:r>
    </w:p>
    <w:p w:rsidR="00A1657E" w:rsidRDefault="00A1657E" w:rsidP="0070729F">
      <w:pPr>
        <w:pStyle w:val="Titre1"/>
        <w:numPr>
          <w:ilvl w:val="0"/>
          <w:numId w:val="0"/>
        </w:numPr>
        <w:ind w:left="360"/>
        <w:jc w:val="both"/>
        <w:rPr>
          <w:color w:val="auto"/>
          <w:u w:val="none"/>
        </w:rPr>
      </w:pPr>
    </w:p>
    <w:p w:rsidR="00A1657E" w:rsidRDefault="00A1657E" w:rsidP="0070729F">
      <w:pPr>
        <w:pStyle w:val="Titre1"/>
        <w:numPr>
          <w:ilvl w:val="0"/>
          <w:numId w:val="0"/>
        </w:numPr>
        <w:ind w:left="360"/>
        <w:jc w:val="both"/>
        <w:rPr>
          <w:color w:val="auto"/>
          <w:u w:val="none"/>
        </w:rPr>
      </w:pPr>
    </w:p>
    <w:p w:rsidR="00A1657E" w:rsidRDefault="00A1657E" w:rsidP="0070729F">
      <w:pPr>
        <w:pStyle w:val="Titre1"/>
        <w:numPr>
          <w:ilvl w:val="0"/>
          <w:numId w:val="0"/>
        </w:numPr>
        <w:ind w:left="360"/>
        <w:jc w:val="both"/>
        <w:rPr>
          <w:color w:val="auto"/>
          <w:u w:val="none"/>
        </w:rPr>
      </w:pPr>
    </w:p>
    <w:p w:rsidR="00A1657E" w:rsidRDefault="00A1657E" w:rsidP="0070729F">
      <w:pPr>
        <w:pStyle w:val="Titre1"/>
        <w:numPr>
          <w:ilvl w:val="0"/>
          <w:numId w:val="0"/>
        </w:numPr>
        <w:ind w:left="360"/>
        <w:jc w:val="both"/>
        <w:rPr>
          <w:color w:val="auto"/>
          <w:u w:val="none"/>
        </w:rPr>
      </w:pPr>
    </w:p>
    <w:p w:rsidR="0070729F" w:rsidRPr="0070729F" w:rsidRDefault="0070729F" w:rsidP="00A1657E">
      <w:pPr>
        <w:pStyle w:val="Titre1"/>
        <w:numPr>
          <w:ilvl w:val="0"/>
          <w:numId w:val="10"/>
        </w:numPr>
        <w:jc w:val="both"/>
        <w:rPr>
          <w:color w:val="auto"/>
          <w:u w:val="none"/>
        </w:rPr>
      </w:pPr>
      <w:r w:rsidRPr="0070729F">
        <w:rPr>
          <w:color w:val="auto"/>
          <w:u w:val="none"/>
        </w:rPr>
        <w:lastRenderedPageBreak/>
        <w:t>Pour les DSCC :</w:t>
      </w:r>
    </w:p>
    <w:p w:rsidR="0070729F" w:rsidRDefault="0070729F" w:rsidP="001926DB">
      <w:pPr>
        <w:pStyle w:val="Titre1"/>
        <w:numPr>
          <w:ilvl w:val="0"/>
          <w:numId w:val="3"/>
        </w:numPr>
        <w:jc w:val="both"/>
        <w:rPr>
          <w:b w:val="0"/>
          <w:color w:val="auto"/>
          <w:u w:val="none"/>
        </w:rPr>
      </w:pPr>
      <w:r>
        <w:rPr>
          <w:b w:val="0"/>
          <w:color w:val="auto"/>
          <w:u w:val="none"/>
        </w:rPr>
        <w:t xml:space="preserve">Ensuite tu passes à la slide de la DSCC 35 de ton </w:t>
      </w:r>
      <w:proofErr w:type="spellStart"/>
      <w:r>
        <w:rPr>
          <w:b w:val="0"/>
          <w:color w:val="auto"/>
          <w:u w:val="none"/>
        </w:rPr>
        <w:t>ppt</w:t>
      </w:r>
      <w:proofErr w:type="spellEnd"/>
    </w:p>
    <w:p w:rsidR="0070729F" w:rsidRDefault="0070729F" w:rsidP="0070729F">
      <w:pPr>
        <w:pStyle w:val="Titre1"/>
        <w:numPr>
          <w:ilvl w:val="0"/>
          <w:numId w:val="3"/>
        </w:numPr>
        <w:jc w:val="both"/>
        <w:rPr>
          <w:b w:val="0"/>
          <w:color w:val="auto"/>
          <w:u w:val="none"/>
        </w:rPr>
      </w:pPr>
      <w:r>
        <w:rPr>
          <w:b w:val="0"/>
          <w:color w:val="auto"/>
          <w:u w:val="none"/>
        </w:rPr>
        <w:t>Sélectionne la 3</w:t>
      </w:r>
      <w:r w:rsidRPr="00803458">
        <w:rPr>
          <w:b w:val="0"/>
          <w:color w:val="auto"/>
          <w:u w:val="none"/>
          <w:vertAlign w:val="superscript"/>
        </w:rPr>
        <w:t>ème</w:t>
      </w:r>
      <w:r>
        <w:rPr>
          <w:b w:val="0"/>
          <w:color w:val="auto"/>
          <w:u w:val="none"/>
        </w:rPr>
        <w:t xml:space="preserve"> feuille du fichier Excel nommée « DSCC 35 » : c’est le graph </w:t>
      </w:r>
      <w:proofErr w:type="spellStart"/>
      <w:r>
        <w:rPr>
          <w:b w:val="0"/>
          <w:color w:val="auto"/>
          <w:u w:val="none"/>
        </w:rPr>
        <w:t>récap</w:t>
      </w:r>
      <w:proofErr w:type="spellEnd"/>
      <w:r>
        <w:rPr>
          <w:b w:val="0"/>
          <w:color w:val="auto"/>
          <w:u w:val="none"/>
        </w:rPr>
        <w:t xml:space="preserve"> des volumétries de fiabs de la DSCC 35</w:t>
      </w:r>
    </w:p>
    <w:p w:rsidR="0070729F" w:rsidRDefault="0070729F" w:rsidP="006F4502">
      <w:pPr>
        <w:pStyle w:val="Titre1"/>
        <w:numPr>
          <w:ilvl w:val="0"/>
          <w:numId w:val="3"/>
        </w:numPr>
        <w:jc w:val="both"/>
        <w:rPr>
          <w:b w:val="0"/>
          <w:color w:val="auto"/>
          <w:u w:val="none"/>
        </w:rPr>
      </w:pPr>
      <w:r w:rsidRPr="0070729F">
        <w:rPr>
          <w:b w:val="0"/>
          <w:color w:val="auto"/>
          <w:u w:val="none"/>
        </w:rPr>
        <w:t>Copie/colle le graph en tant qu’image dans la slide de la DSCC 35</w:t>
      </w:r>
      <w:r>
        <w:rPr>
          <w:b w:val="0"/>
          <w:color w:val="auto"/>
          <w:u w:val="none"/>
        </w:rPr>
        <w:t xml:space="preserve"> (il faut diminuer un peu sa taille et le place à droite de la slide)</w:t>
      </w:r>
    </w:p>
    <w:p w:rsidR="0070729F" w:rsidRDefault="0070729F" w:rsidP="0070729F">
      <w:pPr>
        <w:pStyle w:val="Titre1"/>
        <w:numPr>
          <w:ilvl w:val="0"/>
          <w:numId w:val="3"/>
        </w:numPr>
        <w:jc w:val="both"/>
        <w:rPr>
          <w:b w:val="0"/>
          <w:color w:val="auto"/>
          <w:u w:val="none"/>
        </w:rPr>
      </w:pPr>
      <w:r>
        <w:rPr>
          <w:b w:val="0"/>
          <w:color w:val="auto"/>
          <w:u w:val="none"/>
        </w:rPr>
        <w:t>Copie/colle le graph en tant qu’image dans la 1</w:t>
      </w:r>
      <w:r w:rsidRPr="0070729F">
        <w:rPr>
          <w:b w:val="0"/>
          <w:color w:val="auto"/>
          <w:u w:val="none"/>
          <w:vertAlign w:val="superscript"/>
        </w:rPr>
        <w:t>ère</w:t>
      </w:r>
      <w:r>
        <w:rPr>
          <w:b w:val="0"/>
          <w:color w:val="auto"/>
          <w:u w:val="none"/>
        </w:rPr>
        <w:t xml:space="preserve"> feuille du fichier Excel retravaillé de la DSCC 35 (il faut diminuer un peu sa taille et la placer à gauche du tableau </w:t>
      </w:r>
      <w:proofErr w:type="spellStart"/>
      <w:r>
        <w:rPr>
          <w:b w:val="0"/>
          <w:color w:val="auto"/>
          <w:u w:val="none"/>
        </w:rPr>
        <w:t>récap</w:t>
      </w:r>
      <w:proofErr w:type="spellEnd"/>
      <w:r>
        <w:rPr>
          <w:b w:val="0"/>
          <w:color w:val="auto"/>
          <w:u w:val="none"/>
        </w:rPr>
        <w:t xml:space="preserve"> de la DSCC)</w:t>
      </w:r>
    </w:p>
    <w:p w:rsidR="0070729F" w:rsidRPr="0070729F" w:rsidRDefault="0070729F" w:rsidP="006F4502">
      <w:pPr>
        <w:pStyle w:val="Titre1"/>
        <w:numPr>
          <w:ilvl w:val="0"/>
          <w:numId w:val="3"/>
        </w:numPr>
        <w:jc w:val="both"/>
        <w:rPr>
          <w:b w:val="0"/>
          <w:color w:val="auto"/>
          <w:u w:val="none"/>
        </w:rPr>
      </w:pPr>
      <w:r>
        <w:rPr>
          <w:b w:val="0"/>
          <w:color w:val="auto"/>
          <w:u w:val="none"/>
        </w:rPr>
        <w:t xml:space="preserve">Copie/colle le tableau </w:t>
      </w:r>
      <w:proofErr w:type="spellStart"/>
      <w:r>
        <w:rPr>
          <w:b w:val="0"/>
          <w:color w:val="auto"/>
          <w:u w:val="none"/>
        </w:rPr>
        <w:t>récap</w:t>
      </w:r>
      <w:proofErr w:type="spellEnd"/>
      <w:r>
        <w:rPr>
          <w:b w:val="0"/>
          <w:color w:val="auto"/>
          <w:u w:val="none"/>
        </w:rPr>
        <w:t xml:space="preserve"> de la 1</w:t>
      </w:r>
      <w:r w:rsidRPr="0070729F">
        <w:rPr>
          <w:b w:val="0"/>
          <w:color w:val="auto"/>
          <w:u w:val="none"/>
          <w:vertAlign w:val="superscript"/>
        </w:rPr>
        <w:t>ère</w:t>
      </w:r>
      <w:r>
        <w:rPr>
          <w:b w:val="0"/>
          <w:color w:val="auto"/>
          <w:u w:val="none"/>
        </w:rPr>
        <w:t xml:space="preserve"> feuille du fichier Excel retravaillé de la DSCC 35 dans la slide de la DSCC 35 à gauche du graphique (2</w:t>
      </w:r>
      <w:r w:rsidRPr="0070729F">
        <w:rPr>
          <w:b w:val="0"/>
          <w:color w:val="auto"/>
          <w:u w:val="none"/>
          <w:vertAlign w:val="superscript"/>
        </w:rPr>
        <w:t>ème</w:t>
      </w:r>
      <w:r>
        <w:rPr>
          <w:b w:val="0"/>
          <w:color w:val="auto"/>
          <w:u w:val="none"/>
        </w:rPr>
        <w:t xml:space="preserve"> option de collage)</w:t>
      </w:r>
    </w:p>
    <w:p w:rsidR="0070729F" w:rsidRDefault="0070729F" w:rsidP="001926DB">
      <w:pPr>
        <w:pStyle w:val="Titre1"/>
        <w:numPr>
          <w:ilvl w:val="0"/>
          <w:numId w:val="3"/>
        </w:numPr>
        <w:jc w:val="both"/>
        <w:rPr>
          <w:b w:val="0"/>
          <w:color w:val="auto"/>
          <w:u w:val="none"/>
        </w:rPr>
      </w:pPr>
      <w:r>
        <w:rPr>
          <w:b w:val="0"/>
          <w:color w:val="auto"/>
          <w:u w:val="none"/>
        </w:rPr>
        <w:t xml:space="preserve">Mets à jour le smiley de la DSCC 35 dans le tableau </w:t>
      </w:r>
      <w:proofErr w:type="spellStart"/>
      <w:r>
        <w:rPr>
          <w:b w:val="0"/>
          <w:color w:val="auto"/>
          <w:u w:val="none"/>
        </w:rPr>
        <w:t>récap</w:t>
      </w:r>
      <w:proofErr w:type="spellEnd"/>
      <w:r>
        <w:rPr>
          <w:b w:val="0"/>
          <w:color w:val="auto"/>
          <w:u w:val="none"/>
        </w:rPr>
        <w:t xml:space="preserve"> de la slide DEX Bretagne</w:t>
      </w:r>
    </w:p>
    <w:p w:rsidR="0070729F" w:rsidRDefault="0070729F" w:rsidP="001926DB">
      <w:pPr>
        <w:pStyle w:val="Titre1"/>
        <w:numPr>
          <w:ilvl w:val="0"/>
          <w:numId w:val="3"/>
        </w:numPr>
        <w:jc w:val="both"/>
        <w:rPr>
          <w:b w:val="0"/>
          <w:color w:val="auto"/>
          <w:u w:val="none"/>
        </w:rPr>
      </w:pPr>
      <w:r>
        <w:rPr>
          <w:b w:val="0"/>
          <w:color w:val="auto"/>
          <w:u w:val="none"/>
        </w:rPr>
        <w:t>Tu recommences la même chose pour la DSCC qui suit</w:t>
      </w:r>
    </w:p>
    <w:p w:rsidR="003A4031" w:rsidRDefault="003A4031" w:rsidP="001926DB">
      <w:pPr>
        <w:pStyle w:val="Titre1"/>
        <w:numPr>
          <w:ilvl w:val="0"/>
          <w:numId w:val="3"/>
        </w:numPr>
        <w:jc w:val="both"/>
        <w:rPr>
          <w:b w:val="0"/>
          <w:color w:val="auto"/>
          <w:u w:val="none"/>
        </w:rPr>
      </w:pPr>
      <w:r>
        <w:rPr>
          <w:b w:val="0"/>
          <w:color w:val="auto"/>
          <w:u w:val="none"/>
        </w:rPr>
        <w:t>Quand tu as fini de traiter une DEX, tu peux fermer le fichier Excel des graphs et l’archiver dans le dossier</w:t>
      </w:r>
      <w:r w:rsidR="00C44F8F">
        <w:rPr>
          <w:b w:val="0"/>
          <w:color w:val="auto"/>
          <w:u w:val="none"/>
        </w:rPr>
        <w:t xml:space="preserve"> « graphiques » que tu as créé</w:t>
      </w:r>
    </w:p>
    <w:p w:rsidR="00C7093B" w:rsidRDefault="00C7093B" w:rsidP="00C7093B">
      <w:pPr>
        <w:pStyle w:val="Titre1"/>
        <w:numPr>
          <w:ilvl w:val="0"/>
          <w:numId w:val="0"/>
        </w:numPr>
        <w:jc w:val="both"/>
        <w:rPr>
          <w:b w:val="0"/>
          <w:color w:val="auto"/>
          <w:u w:val="none"/>
        </w:rPr>
      </w:pPr>
    </w:p>
    <w:p w:rsidR="00A1657E" w:rsidRDefault="00A1657E" w:rsidP="00C7093B">
      <w:pPr>
        <w:pStyle w:val="Titre1"/>
        <w:numPr>
          <w:ilvl w:val="0"/>
          <w:numId w:val="0"/>
        </w:numPr>
        <w:jc w:val="both"/>
        <w:rPr>
          <w:b w:val="0"/>
          <w:color w:val="auto"/>
          <w:u w:val="none"/>
        </w:rPr>
      </w:pPr>
    </w:p>
    <w:p w:rsidR="00C7093B" w:rsidRDefault="00C7093B" w:rsidP="00C7093B">
      <w:pPr>
        <w:pStyle w:val="Titre1"/>
        <w:numPr>
          <w:ilvl w:val="0"/>
          <w:numId w:val="0"/>
        </w:numPr>
        <w:jc w:val="both"/>
        <w:rPr>
          <w:b w:val="0"/>
          <w:color w:val="auto"/>
          <w:u w:val="none"/>
        </w:rPr>
      </w:pPr>
      <w:r>
        <w:rPr>
          <w:b w:val="0"/>
          <w:color w:val="auto"/>
          <w:u w:val="none"/>
        </w:rPr>
        <w:t>Quand tu as tout fini, les fichiers Excel sont à enregistre</w:t>
      </w:r>
      <w:r w:rsidR="00C44F8F">
        <w:rPr>
          <w:b w:val="0"/>
          <w:color w:val="auto"/>
          <w:u w:val="none"/>
        </w:rPr>
        <w:t xml:space="preserve">r dans l’espace partagé, tu as 1 nouveau dossier depuis que l’on dépose les fichiers sur Teams, qui contient </w:t>
      </w:r>
      <w:r>
        <w:rPr>
          <w:b w:val="0"/>
          <w:color w:val="auto"/>
          <w:u w:val="none"/>
        </w:rPr>
        <w:t xml:space="preserve">les dossiers </w:t>
      </w:r>
      <w:r w:rsidR="00C44F8F">
        <w:rPr>
          <w:b w:val="0"/>
          <w:color w:val="auto"/>
          <w:u w:val="none"/>
        </w:rPr>
        <w:t>de toutes les</w:t>
      </w:r>
      <w:r>
        <w:rPr>
          <w:b w:val="0"/>
          <w:color w:val="auto"/>
          <w:u w:val="none"/>
        </w:rPr>
        <w:t xml:space="preserve"> DSCC </w:t>
      </w:r>
      <w:r w:rsidR="00C44F8F">
        <w:rPr>
          <w:b w:val="0"/>
          <w:color w:val="auto"/>
          <w:u w:val="none"/>
        </w:rPr>
        <w:t>par date  d’extraction</w:t>
      </w:r>
      <w:r>
        <w:rPr>
          <w:b w:val="0"/>
          <w:color w:val="auto"/>
          <w:u w:val="none"/>
        </w:rPr>
        <w:t xml:space="preserve"> : </w:t>
      </w:r>
      <w:hyperlink r:id="rId9" w:history="1">
        <w:r w:rsidRPr="00263790">
          <w:rPr>
            <w:rStyle w:val="Lienhypertexte"/>
            <w:b w:val="0"/>
          </w:rPr>
          <w:t>\\DC\Ressources\DRHC\PERF_RH-gestion-des-activités\18-Fiabilisation</w:t>
        </w:r>
      </w:hyperlink>
    </w:p>
    <w:p w:rsidR="00C7093B" w:rsidRDefault="00C7093B" w:rsidP="00C7093B">
      <w:pPr>
        <w:pStyle w:val="Titre1"/>
        <w:numPr>
          <w:ilvl w:val="0"/>
          <w:numId w:val="0"/>
        </w:numPr>
        <w:jc w:val="both"/>
        <w:rPr>
          <w:b w:val="0"/>
          <w:color w:val="auto"/>
          <w:u w:val="none"/>
        </w:rPr>
      </w:pPr>
    </w:p>
    <w:p w:rsidR="00C7093B" w:rsidRDefault="00E609F1" w:rsidP="00C7093B">
      <w:pPr>
        <w:pStyle w:val="Titre1"/>
        <w:numPr>
          <w:ilvl w:val="0"/>
          <w:numId w:val="0"/>
        </w:numPr>
        <w:jc w:val="both"/>
        <w:rPr>
          <w:b w:val="0"/>
          <w:color w:val="auto"/>
          <w:u w:val="none"/>
        </w:rPr>
      </w:pPr>
      <w:r>
        <w:rPr>
          <w:noProof/>
          <w:lang w:eastAsia="fr-FR"/>
        </w:rPr>
        <w:drawing>
          <wp:inline distT="0" distB="0" distL="0" distR="0">
            <wp:extent cx="4914900" cy="2814320"/>
            <wp:effectExtent l="0" t="0" r="0" b="508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914900" cy="2814320"/>
                    </a:xfrm>
                    <a:prstGeom prst="rect">
                      <a:avLst/>
                    </a:prstGeom>
                  </pic:spPr>
                </pic:pic>
              </a:graphicData>
            </a:graphic>
          </wp:inline>
        </w:drawing>
      </w:r>
    </w:p>
    <w:p w:rsidR="003A4031" w:rsidRDefault="003A4031" w:rsidP="00E609F1">
      <w:pPr>
        <w:pStyle w:val="Titre1"/>
        <w:numPr>
          <w:ilvl w:val="0"/>
          <w:numId w:val="0"/>
        </w:numPr>
        <w:jc w:val="both"/>
        <w:rPr>
          <w:b w:val="0"/>
          <w:color w:val="auto"/>
          <w:u w:val="none"/>
        </w:rPr>
      </w:pPr>
    </w:p>
    <w:p w:rsidR="00E609F1" w:rsidRDefault="00E609F1" w:rsidP="00E609F1">
      <w:pPr>
        <w:pStyle w:val="Titre1"/>
        <w:numPr>
          <w:ilvl w:val="0"/>
          <w:numId w:val="0"/>
        </w:numPr>
        <w:jc w:val="both"/>
        <w:rPr>
          <w:b w:val="0"/>
          <w:color w:val="auto"/>
          <w:u w:val="none"/>
        </w:rPr>
      </w:pPr>
      <w:r>
        <w:rPr>
          <w:b w:val="0"/>
          <w:color w:val="auto"/>
          <w:u w:val="none"/>
        </w:rPr>
        <w:t>Tu crées un dossier global avec tous les fichiers Excel des DSCC, que tu nommes « </w:t>
      </w:r>
      <w:r w:rsidRPr="00E609F1">
        <w:rPr>
          <w:b w:val="0"/>
          <w:color w:val="auto"/>
          <w:u w:val="none"/>
        </w:rPr>
        <w:t xml:space="preserve">Fiabilisations GA _ Données du </w:t>
      </w:r>
      <w:r>
        <w:rPr>
          <w:b w:val="0"/>
          <w:color w:val="auto"/>
          <w:u w:val="none"/>
        </w:rPr>
        <w:t>XX</w:t>
      </w:r>
      <w:r w:rsidRPr="00E609F1">
        <w:rPr>
          <w:b w:val="0"/>
          <w:color w:val="auto"/>
          <w:u w:val="none"/>
        </w:rPr>
        <w:t>_</w:t>
      </w:r>
      <w:r>
        <w:rPr>
          <w:b w:val="0"/>
          <w:color w:val="auto"/>
          <w:u w:val="none"/>
        </w:rPr>
        <w:t>XX</w:t>
      </w:r>
      <w:r w:rsidRPr="00E609F1">
        <w:rPr>
          <w:b w:val="0"/>
          <w:color w:val="auto"/>
          <w:u w:val="none"/>
        </w:rPr>
        <w:t>_2019</w:t>
      </w:r>
      <w:r>
        <w:rPr>
          <w:b w:val="0"/>
          <w:color w:val="auto"/>
          <w:u w:val="none"/>
        </w:rPr>
        <w:t>3, puis tu le transforme en dossier Zip.</w:t>
      </w:r>
    </w:p>
    <w:p w:rsidR="00E609F1" w:rsidRDefault="00E609F1" w:rsidP="00E609F1">
      <w:pPr>
        <w:pStyle w:val="Titre1"/>
        <w:numPr>
          <w:ilvl w:val="0"/>
          <w:numId w:val="0"/>
        </w:numPr>
        <w:jc w:val="both"/>
        <w:rPr>
          <w:b w:val="0"/>
          <w:color w:val="auto"/>
          <w:u w:val="none"/>
        </w:rPr>
      </w:pPr>
    </w:p>
    <w:p w:rsidR="001926DB" w:rsidRDefault="00C7093B" w:rsidP="004D3190">
      <w:pPr>
        <w:pStyle w:val="Titre1"/>
        <w:numPr>
          <w:ilvl w:val="0"/>
          <w:numId w:val="0"/>
        </w:numPr>
        <w:jc w:val="both"/>
        <w:rPr>
          <w:b w:val="0"/>
          <w:color w:val="auto"/>
          <w:u w:val="none"/>
        </w:rPr>
      </w:pPr>
      <w:r>
        <w:rPr>
          <w:b w:val="0"/>
          <w:color w:val="auto"/>
          <w:u w:val="none"/>
        </w:rPr>
        <w:t>T</w:t>
      </w:r>
      <w:r w:rsidR="003A4031">
        <w:rPr>
          <w:b w:val="0"/>
          <w:color w:val="auto"/>
          <w:u w:val="none"/>
        </w:rPr>
        <w:t>u peux passer à l’</w:t>
      </w:r>
      <w:r w:rsidR="004D3190">
        <w:rPr>
          <w:b w:val="0"/>
          <w:color w:val="auto"/>
          <w:u w:val="none"/>
        </w:rPr>
        <w:t xml:space="preserve">étape </w:t>
      </w:r>
      <w:r w:rsidR="00E609F1">
        <w:rPr>
          <w:b w:val="0"/>
          <w:color w:val="auto"/>
          <w:u w:val="none"/>
        </w:rPr>
        <w:t>de dépôt des fichiers dans Teams.</w:t>
      </w:r>
    </w:p>
    <w:p w:rsidR="00C7093B" w:rsidRDefault="00C7093B" w:rsidP="004D3190">
      <w:pPr>
        <w:pStyle w:val="Titre1"/>
        <w:numPr>
          <w:ilvl w:val="0"/>
          <w:numId w:val="0"/>
        </w:numPr>
        <w:jc w:val="both"/>
        <w:rPr>
          <w:b w:val="0"/>
          <w:color w:val="auto"/>
          <w:u w:val="none"/>
        </w:rPr>
      </w:pPr>
    </w:p>
    <w:p w:rsidR="00C7093B" w:rsidRDefault="00C7093B" w:rsidP="004D3190">
      <w:pPr>
        <w:pStyle w:val="Titre1"/>
        <w:numPr>
          <w:ilvl w:val="0"/>
          <w:numId w:val="0"/>
        </w:numPr>
        <w:jc w:val="both"/>
        <w:rPr>
          <w:b w:val="0"/>
          <w:color w:val="auto"/>
          <w:u w:val="none"/>
        </w:rPr>
      </w:pPr>
    </w:p>
    <w:p w:rsidR="00A1657E" w:rsidRDefault="00A1657E" w:rsidP="004D3190">
      <w:pPr>
        <w:pStyle w:val="Titre1"/>
        <w:numPr>
          <w:ilvl w:val="0"/>
          <w:numId w:val="0"/>
        </w:numPr>
        <w:jc w:val="both"/>
        <w:rPr>
          <w:b w:val="0"/>
          <w:color w:val="auto"/>
          <w:u w:val="none"/>
        </w:rPr>
      </w:pPr>
    </w:p>
    <w:p w:rsidR="00A1657E" w:rsidRDefault="00A1657E" w:rsidP="004D3190">
      <w:pPr>
        <w:pStyle w:val="Titre1"/>
        <w:numPr>
          <w:ilvl w:val="0"/>
          <w:numId w:val="0"/>
        </w:numPr>
        <w:jc w:val="both"/>
        <w:rPr>
          <w:b w:val="0"/>
          <w:color w:val="auto"/>
          <w:u w:val="none"/>
        </w:rPr>
      </w:pPr>
    </w:p>
    <w:p w:rsidR="00A1657E" w:rsidRDefault="00A1657E" w:rsidP="004D3190">
      <w:pPr>
        <w:pStyle w:val="Titre1"/>
        <w:numPr>
          <w:ilvl w:val="0"/>
          <w:numId w:val="0"/>
        </w:numPr>
        <w:jc w:val="both"/>
        <w:rPr>
          <w:b w:val="0"/>
          <w:color w:val="auto"/>
          <w:u w:val="none"/>
        </w:rPr>
      </w:pPr>
    </w:p>
    <w:p w:rsidR="00A1657E" w:rsidRDefault="00A1657E" w:rsidP="004D3190">
      <w:pPr>
        <w:pStyle w:val="Titre1"/>
        <w:numPr>
          <w:ilvl w:val="0"/>
          <w:numId w:val="0"/>
        </w:numPr>
        <w:jc w:val="both"/>
        <w:rPr>
          <w:b w:val="0"/>
          <w:color w:val="auto"/>
          <w:u w:val="none"/>
        </w:rPr>
      </w:pPr>
    </w:p>
    <w:p w:rsidR="00A1657E" w:rsidRDefault="00A1657E" w:rsidP="004D3190">
      <w:pPr>
        <w:pStyle w:val="Titre1"/>
        <w:numPr>
          <w:ilvl w:val="0"/>
          <w:numId w:val="0"/>
        </w:numPr>
        <w:jc w:val="both"/>
        <w:rPr>
          <w:b w:val="0"/>
          <w:color w:val="auto"/>
          <w:u w:val="none"/>
        </w:rPr>
      </w:pPr>
    </w:p>
    <w:p w:rsidR="00C7093B" w:rsidRDefault="00E609F1" w:rsidP="006F4502">
      <w:pPr>
        <w:pStyle w:val="Titre1"/>
        <w:outlineLvl w:val="0"/>
      </w:pPr>
      <w:bookmarkStart w:id="15" w:name="_Toc16243509"/>
      <w:r>
        <w:lastRenderedPageBreak/>
        <w:t>Dépôt des fichiers dans Teams</w:t>
      </w:r>
      <w:r w:rsidR="00C7093B">
        <w:t> :</w:t>
      </w:r>
      <w:bookmarkEnd w:id="15"/>
    </w:p>
    <w:p w:rsidR="00C7093B" w:rsidRDefault="00C7093B" w:rsidP="004D3190">
      <w:pPr>
        <w:pStyle w:val="Titre1"/>
        <w:numPr>
          <w:ilvl w:val="0"/>
          <w:numId w:val="0"/>
        </w:numPr>
        <w:jc w:val="both"/>
        <w:rPr>
          <w:b w:val="0"/>
          <w:color w:val="auto"/>
          <w:u w:val="none"/>
        </w:rPr>
      </w:pPr>
    </w:p>
    <w:p w:rsidR="00C7093B" w:rsidRDefault="00C7093B" w:rsidP="004D3190">
      <w:pPr>
        <w:pStyle w:val="Titre1"/>
        <w:numPr>
          <w:ilvl w:val="0"/>
          <w:numId w:val="0"/>
        </w:numPr>
        <w:jc w:val="both"/>
        <w:rPr>
          <w:b w:val="0"/>
          <w:color w:val="auto"/>
          <w:u w:val="none"/>
        </w:rPr>
      </w:pPr>
      <w:r>
        <w:rPr>
          <w:b w:val="0"/>
          <w:color w:val="auto"/>
          <w:u w:val="none"/>
        </w:rPr>
        <w:t xml:space="preserve">Dans </w:t>
      </w:r>
      <w:r w:rsidR="00E609F1">
        <w:rPr>
          <w:b w:val="0"/>
          <w:color w:val="auto"/>
          <w:u w:val="none"/>
        </w:rPr>
        <w:t>Teams tu as une équipe qui s’appelle « GTm : Accostage à la Gestion des Activités » avec un canal nommé « Gestion des Activités »</w:t>
      </w:r>
      <w:r>
        <w:rPr>
          <w:b w:val="0"/>
          <w:color w:val="auto"/>
          <w:u w:val="none"/>
        </w:rPr>
        <w:t> :</w:t>
      </w:r>
    </w:p>
    <w:p w:rsidR="00C7093B" w:rsidRDefault="00E609F1" w:rsidP="00C7093B">
      <w:pPr>
        <w:pStyle w:val="Titre1"/>
        <w:numPr>
          <w:ilvl w:val="0"/>
          <w:numId w:val="3"/>
        </w:numPr>
        <w:jc w:val="both"/>
        <w:rPr>
          <w:b w:val="0"/>
          <w:color w:val="auto"/>
          <w:u w:val="none"/>
        </w:rPr>
      </w:pPr>
      <w:r>
        <w:rPr>
          <w:b w:val="0"/>
          <w:color w:val="auto"/>
          <w:u w:val="none"/>
        </w:rPr>
        <w:t>Dans l’onglet « Fichiers » du canal, tu déposes le dossier Zip</w:t>
      </w:r>
    </w:p>
    <w:p w:rsidR="00C7093B" w:rsidRDefault="00E609F1" w:rsidP="00C7093B">
      <w:pPr>
        <w:pStyle w:val="Titre1"/>
        <w:numPr>
          <w:ilvl w:val="0"/>
          <w:numId w:val="3"/>
        </w:numPr>
        <w:jc w:val="both"/>
        <w:rPr>
          <w:b w:val="0"/>
          <w:color w:val="auto"/>
          <w:u w:val="none"/>
        </w:rPr>
      </w:pPr>
      <w:r>
        <w:rPr>
          <w:b w:val="0"/>
          <w:color w:val="auto"/>
          <w:u w:val="none"/>
        </w:rPr>
        <w:t>Dans l’onglet « Conversations » tu mets un petit mot pour notifier l’équipe que les nouveaux fichiers de fiabs ont été déposés</w:t>
      </w:r>
    </w:p>
    <w:p w:rsidR="006F4502" w:rsidRDefault="00E609F1" w:rsidP="006F4502">
      <w:pPr>
        <w:pStyle w:val="Titre1"/>
        <w:numPr>
          <w:ilvl w:val="0"/>
          <w:numId w:val="0"/>
        </w:numPr>
        <w:ind w:left="720" w:hanging="360"/>
        <w:jc w:val="both"/>
        <w:rPr>
          <w:b w:val="0"/>
          <w:color w:val="auto"/>
          <w:u w:val="none"/>
        </w:rPr>
      </w:pPr>
      <w:r w:rsidRPr="00FE0686">
        <w:rPr>
          <w:b w:val="0"/>
          <w:color w:val="2EBBB8"/>
          <w:sz w:val="36"/>
          <w:u w:val="none"/>
        </w:rPr>
        <w:sym w:font="Webdings" w:char="F0EB"/>
      </w:r>
      <w:r>
        <w:rPr>
          <w:b w:val="0"/>
          <w:color w:val="2EBBB8"/>
          <w:u w:val="none"/>
        </w:rPr>
        <w:t>Pour que les membres de l’équipe reçoivent une notification, il faut que tu commences ton message par « @ » et que tu choisisses l’équipe « </w:t>
      </w:r>
      <w:r w:rsidRPr="00E609F1">
        <w:rPr>
          <w:b w:val="0"/>
          <w:color w:val="2EBBB8"/>
          <w:u w:val="none"/>
        </w:rPr>
        <w:t>GTm : Accostage à la Gestion des Activités</w:t>
      </w:r>
      <w:r>
        <w:rPr>
          <w:b w:val="0"/>
          <w:color w:val="2EBBB8"/>
          <w:u w:val="none"/>
        </w:rPr>
        <w:t> »</w:t>
      </w:r>
    </w:p>
    <w:p w:rsidR="006F4502" w:rsidRDefault="006F4502" w:rsidP="006F4502">
      <w:pPr>
        <w:pStyle w:val="Titre1"/>
        <w:numPr>
          <w:ilvl w:val="0"/>
          <w:numId w:val="0"/>
        </w:numPr>
        <w:ind w:left="720" w:hanging="360"/>
        <w:jc w:val="both"/>
        <w:rPr>
          <w:b w:val="0"/>
          <w:color w:val="auto"/>
          <w:u w:val="none"/>
        </w:rPr>
      </w:pPr>
    </w:p>
    <w:p w:rsidR="00E609F1" w:rsidRDefault="00E609F1" w:rsidP="006F4502">
      <w:pPr>
        <w:pStyle w:val="Titre1"/>
        <w:numPr>
          <w:ilvl w:val="0"/>
          <w:numId w:val="0"/>
        </w:numPr>
        <w:ind w:left="720" w:hanging="360"/>
        <w:jc w:val="both"/>
        <w:rPr>
          <w:b w:val="0"/>
          <w:color w:val="auto"/>
          <w:u w:val="none"/>
        </w:rPr>
      </w:pPr>
    </w:p>
    <w:p w:rsidR="00E609F1" w:rsidRDefault="00E609F1" w:rsidP="006F4502">
      <w:pPr>
        <w:pStyle w:val="Titre1"/>
        <w:numPr>
          <w:ilvl w:val="0"/>
          <w:numId w:val="0"/>
        </w:numPr>
        <w:ind w:left="720" w:hanging="360"/>
        <w:jc w:val="both"/>
        <w:rPr>
          <w:b w:val="0"/>
          <w:color w:val="auto"/>
          <w:u w:val="none"/>
        </w:rPr>
      </w:pPr>
    </w:p>
    <w:p w:rsidR="006F4502" w:rsidRDefault="006F4502" w:rsidP="006F4502">
      <w:pPr>
        <w:pStyle w:val="Titre1"/>
        <w:outlineLvl w:val="0"/>
      </w:pPr>
      <w:bookmarkStart w:id="16" w:name="_Toc16243510"/>
      <w:r>
        <w:t xml:space="preserve">Mail </w:t>
      </w:r>
      <w:proofErr w:type="spellStart"/>
      <w:r>
        <w:t>récap</w:t>
      </w:r>
      <w:proofErr w:type="spellEnd"/>
      <w:r>
        <w:t xml:space="preserve"> à Bertille :</w:t>
      </w:r>
      <w:bookmarkEnd w:id="16"/>
    </w:p>
    <w:p w:rsidR="006F4502" w:rsidRDefault="006F4502" w:rsidP="006F4502">
      <w:pPr>
        <w:pStyle w:val="Titre1"/>
        <w:numPr>
          <w:ilvl w:val="0"/>
          <w:numId w:val="0"/>
        </w:numPr>
        <w:jc w:val="both"/>
        <w:rPr>
          <w:b w:val="0"/>
          <w:color w:val="auto"/>
          <w:u w:val="none"/>
        </w:rPr>
      </w:pPr>
    </w:p>
    <w:p w:rsidR="006F4502" w:rsidRDefault="006F4502" w:rsidP="006F4502">
      <w:pPr>
        <w:pStyle w:val="Titre1"/>
        <w:numPr>
          <w:ilvl w:val="0"/>
          <w:numId w:val="0"/>
        </w:numPr>
        <w:jc w:val="both"/>
        <w:rPr>
          <w:b w:val="0"/>
          <w:color w:val="auto"/>
          <w:u w:val="none"/>
        </w:rPr>
      </w:pPr>
      <w:r>
        <w:rPr>
          <w:b w:val="0"/>
          <w:color w:val="auto"/>
          <w:u w:val="none"/>
        </w:rPr>
        <w:t xml:space="preserve">Après chaque envoie de fiabs, j’envoie un mail </w:t>
      </w:r>
      <w:proofErr w:type="spellStart"/>
      <w:r>
        <w:rPr>
          <w:b w:val="0"/>
          <w:color w:val="auto"/>
          <w:u w:val="none"/>
        </w:rPr>
        <w:t>récap</w:t>
      </w:r>
      <w:proofErr w:type="spellEnd"/>
      <w:r>
        <w:rPr>
          <w:b w:val="0"/>
          <w:color w:val="auto"/>
          <w:u w:val="none"/>
        </w:rPr>
        <w:t xml:space="preserve"> à Bertille de ce type :</w:t>
      </w:r>
    </w:p>
    <w:p w:rsidR="006F4502" w:rsidRDefault="006F4502" w:rsidP="006F4502">
      <w:pPr>
        <w:pStyle w:val="Titre1"/>
        <w:numPr>
          <w:ilvl w:val="0"/>
          <w:numId w:val="0"/>
        </w:numPr>
        <w:jc w:val="both"/>
        <w:rPr>
          <w:b w:val="0"/>
          <w:color w:val="auto"/>
          <w:u w:val="none"/>
        </w:rPr>
      </w:pPr>
    </w:p>
    <w:p w:rsidR="006F4502" w:rsidRDefault="006F4502" w:rsidP="006F4502">
      <w:r>
        <w:t xml:space="preserve">Voici un bilan de l’évolution des indicateurs de fiabs pour l’envoi </w:t>
      </w:r>
      <w:proofErr w:type="spellStart"/>
      <w:r>
        <w:t>n°</w:t>
      </w:r>
      <w:r w:rsidRPr="006F4502">
        <w:rPr>
          <w:b/>
        </w:rPr>
        <w:t>X</w:t>
      </w:r>
      <w:proofErr w:type="spellEnd"/>
      <w:r>
        <w:t> :</w:t>
      </w:r>
    </w:p>
    <w:p w:rsidR="006F4502" w:rsidRDefault="006F4502" w:rsidP="006F4502"/>
    <w:tbl>
      <w:tblPr>
        <w:tblStyle w:val="Grilledutableau"/>
        <w:tblW w:w="0" w:type="auto"/>
        <w:tblLook w:val="04A0" w:firstRow="1" w:lastRow="0" w:firstColumn="1" w:lastColumn="0" w:noHBand="0" w:noVBand="1"/>
      </w:tblPr>
      <w:tblGrid>
        <w:gridCol w:w="1128"/>
        <w:gridCol w:w="6806"/>
        <w:gridCol w:w="1128"/>
      </w:tblGrid>
      <w:tr w:rsidR="006F4502" w:rsidTr="006F4502">
        <w:trPr>
          <w:trHeight w:val="300"/>
        </w:trPr>
        <w:tc>
          <w:tcPr>
            <w:tcW w:w="1398" w:type="dxa"/>
            <w:noWrap/>
            <w:hideMark/>
          </w:tcPr>
          <w:p w:rsidR="006F4502" w:rsidRDefault="006F4502">
            <w:pPr>
              <w:jc w:val="center"/>
              <w:rPr>
                <w:color w:val="000000"/>
                <w:lang w:eastAsia="fr-FR"/>
              </w:rPr>
            </w:pPr>
            <w:r>
              <w:rPr>
                <w:color w:val="000000"/>
                <w:lang w:eastAsia="fr-FR"/>
              </w:rPr>
              <w:t>Evolution du Smiley</w:t>
            </w:r>
          </w:p>
        </w:tc>
        <w:tc>
          <w:tcPr>
            <w:tcW w:w="6266" w:type="dxa"/>
            <w:noWrap/>
            <w:hideMark/>
          </w:tcPr>
          <w:p w:rsidR="006F4502" w:rsidRDefault="006F4502">
            <w:pPr>
              <w:jc w:val="center"/>
              <w:rPr>
                <w:color w:val="000000"/>
                <w:lang w:eastAsia="fr-FR"/>
              </w:rPr>
            </w:pPr>
            <w:r>
              <w:rPr>
                <w:color w:val="000000"/>
                <w:lang w:eastAsia="fr-FR"/>
              </w:rPr>
              <w:t>DSCC concernées</w:t>
            </w:r>
          </w:p>
        </w:tc>
        <w:tc>
          <w:tcPr>
            <w:tcW w:w="1398" w:type="dxa"/>
            <w:noWrap/>
            <w:hideMark/>
          </w:tcPr>
          <w:p w:rsidR="006F4502" w:rsidRDefault="006F4502">
            <w:pPr>
              <w:jc w:val="center"/>
              <w:rPr>
                <w:color w:val="000000"/>
                <w:lang w:eastAsia="fr-FR"/>
              </w:rPr>
            </w:pPr>
            <w:r>
              <w:rPr>
                <w:color w:val="000000"/>
                <w:lang w:eastAsia="fr-FR"/>
              </w:rPr>
              <w:t>Nb de DSCC</w:t>
            </w:r>
          </w:p>
        </w:tc>
      </w:tr>
      <w:tr w:rsidR="006F4502" w:rsidTr="006F4502">
        <w:trPr>
          <w:trHeight w:val="420"/>
        </w:trPr>
        <w:tc>
          <w:tcPr>
            <w:tcW w:w="1398" w:type="dxa"/>
            <w:noWrap/>
            <w:hideMark/>
          </w:tcPr>
          <w:p w:rsidR="006F4502" w:rsidRDefault="006F4502">
            <w:pPr>
              <w:jc w:val="center"/>
              <w:rPr>
                <w:rFonts w:ascii="Wingdings" w:hAnsi="Wingdings"/>
                <w:b/>
                <w:bCs/>
                <w:color w:val="000000"/>
                <w:sz w:val="32"/>
                <w:szCs w:val="32"/>
                <w:lang w:eastAsia="fr-FR"/>
              </w:rPr>
            </w:pPr>
            <w:r>
              <w:rPr>
                <w:rFonts w:ascii="Wingdings" w:hAnsi="Wingdings"/>
                <w:b/>
                <w:bCs/>
                <w:color w:val="00B050"/>
                <w:sz w:val="32"/>
                <w:szCs w:val="32"/>
                <w:lang w:eastAsia="fr-FR"/>
              </w:rPr>
              <w:t></w:t>
            </w:r>
            <w:r>
              <w:rPr>
                <w:b/>
                <w:bCs/>
                <w:color w:val="000000"/>
                <w:sz w:val="32"/>
                <w:szCs w:val="32"/>
                <w:lang w:eastAsia="fr-FR"/>
              </w:rPr>
              <w:t>→</w:t>
            </w:r>
            <w:r>
              <w:rPr>
                <w:rFonts w:ascii="Wingdings" w:hAnsi="Wingdings"/>
                <w:b/>
                <w:bCs/>
                <w:color w:val="00B050"/>
                <w:sz w:val="32"/>
                <w:szCs w:val="32"/>
                <w:lang w:eastAsia="fr-FR"/>
              </w:rPr>
              <w:t></w:t>
            </w:r>
          </w:p>
        </w:tc>
        <w:tc>
          <w:tcPr>
            <w:tcW w:w="6266" w:type="dxa"/>
            <w:noWrap/>
            <w:hideMark/>
          </w:tcPr>
          <w:p w:rsidR="006F4502" w:rsidRDefault="006F4502">
            <w:pPr>
              <w:rPr>
                <w:rFonts w:ascii="Calibri" w:hAnsi="Calibri"/>
                <w:color w:val="000000"/>
                <w:lang w:eastAsia="fr-FR"/>
              </w:rPr>
            </w:pPr>
            <w:r>
              <w:rPr>
                <w:color w:val="000000"/>
                <w:lang w:eastAsia="fr-FR"/>
              </w:rPr>
              <w:t>75/86/94</w:t>
            </w:r>
          </w:p>
        </w:tc>
        <w:tc>
          <w:tcPr>
            <w:tcW w:w="1398" w:type="dxa"/>
            <w:noWrap/>
            <w:hideMark/>
          </w:tcPr>
          <w:p w:rsidR="006F4502" w:rsidRDefault="006F4502">
            <w:pPr>
              <w:jc w:val="center"/>
              <w:rPr>
                <w:color w:val="000000"/>
                <w:lang w:eastAsia="fr-FR"/>
              </w:rPr>
            </w:pPr>
            <w:r>
              <w:rPr>
                <w:lang w:eastAsia="fr-FR"/>
              </w:rPr>
              <w:t>3</w:t>
            </w:r>
          </w:p>
        </w:tc>
      </w:tr>
      <w:tr w:rsidR="006F4502" w:rsidTr="006F4502">
        <w:trPr>
          <w:trHeight w:val="420"/>
        </w:trPr>
        <w:tc>
          <w:tcPr>
            <w:tcW w:w="1398" w:type="dxa"/>
            <w:noWrap/>
            <w:hideMark/>
          </w:tcPr>
          <w:p w:rsidR="006F4502" w:rsidRDefault="006F4502">
            <w:pPr>
              <w:jc w:val="center"/>
              <w:rPr>
                <w:rFonts w:ascii="Wingdings" w:hAnsi="Wingdings"/>
                <w:b/>
                <w:bCs/>
                <w:color w:val="000000"/>
                <w:sz w:val="32"/>
                <w:szCs w:val="32"/>
                <w:lang w:eastAsia="fr-FR"/>
              </w:rPr>
            </w:pPr>
            <w:r>
              <w:rPr>
                <w:rFonts w:ascii="Wingdings" w:hAnsi="Wingdings"/>
                <w:b/>
                <w:bCs/>
                <w:color w:val="00B050"/>
                <w:sz w:val="32"/>
                <w:szCs w:val="32"/>
                <w:lang w:eastAsia="fr-FR"/>
              </w:rPr>
              <w:t></w:t>
            </w:r>
            <w:r>
              <w:rPr>
                <w:b/>
                <w:bCs/>
                <w:color w:val="000000"/>
                <w:sz w:val="32"/>
                <w:szCs w:val="32"/>
                <w:lang w:eastAsia="fr-FR"/>
              </w:rPr>
              <w:t>→</w:t>
            </w:r>
            <w:r>
              <w:rPr>
                <w:rFonts w:ascii="Wingdings" w:hAnsi="Wingdings"/>
                <w:b/>
                <w:bCs/>
                <w:color w:val="FFC000"/>
                <w:sz w:val="32"/>
                <w:szCs w:val="32"/>
                <w:lang w:eastAsia="fr-FR"/>
              </w:rPr>
              <w:t></w:t>
            </w:r>
          </w:p>
        </w:tc>
        <w:tc>
          <w:tcPr>
            <w:tcW w:w="6266" w:type="dxa"/>
            <w:noWrap/>
            <w:hideMark/>
          </w:tcPr>
          <w:p w:rsidR="006F4502" w:rsidRDefault="006F4502">
            <w:pPr>
              <w:rPr>
                <w:rFonts w:ascii="Calibri" w:hAnsi="Calibri"/>
                <w:color w:val="000000"/>
                <w:lang w:eastAsia="fr-FR"/>
              </w:rPr>
            </w:pPr>
            <w:r>
              <w:rPr>
                <w:lang w:eastAsia="fr-FR"/>
              </w:rPr>
              <w:t>49/56</w:t>
            </w:r>
          </w:p>
        </w:tc>
        <w:tc>
          <w:tcPr>
            <w:tcW w:w="1398" w:type="dxa"/>
            <w:noWrap/>
            <w:hideMark/>
          </w:tcPr>
          <w:p w:rsidR="006F4502" w:rsidRDefault="006F4502">
            <w:pPr>
              <w:jc w:val="center"/>
              <w:rPr>
                <w:color w:val="000000"/>
                <w:lang w:eastAsia="fr-FR"/>
              </w:rPr>
            </w:pPr>
            <w:r>
              <w:rPr>
                <w:color w:val="FF0000"/>
                <w:lang w:eastAsia="fr-FR"/>
              </w:rPr>
              <w:t>2</w:t>
            </w:r>
          </w:p>
        </w:tc>
      </w:tr>
      <w:tr w:rsidR="006F4502" w:rsidTr="006F4502">
        <w:trPr>
          <w:trHeight w:val="420"/>
        </w:trPr>
        <w:tc>
          <w:tcPr>
            <w:tcW w:w="1398" w:type="dxa"/>
            <w:noWrap/>
            <w:hideMark/>
          </w:tcPr>
          <w:p w:rsidR="006F4502" w:rsidRDefault="006F4502">
            <w:pPr>
              <w:jc w:val="center"/>
              <w:rPr>
                <w:rFonts w:ascii="Wingdings" w:hAnsi="Wingdings"/>
                <w:b/>
                <w:bCs/>
                <w:color w:val="000000"/>
                <w:sz w:val="32"/>
                <w:szCs w:val="32"/>
                <w:lang w:eastAsia="fr-FR"/>
              </w:rPr>
            </w:pPr>
            <w:r>
              <w:rPr>
                <w:rFonts w:ascii="Wingdings" w:hAnsi="Wingdings"/>
                <w:b/>
                <w:bCs/>
                <w:color w:val="FFC000"/>
                <w:sz w:val="32"/>
                <w:szCs w:val="32"/>
                <w:lang w:eastAsia="fr-FR"/>
              </w:rPr>
              <w:t></w:t>
            </w:r>
            <w:r>
              <w:rPr>
                <w:b/>
                <w:bCs/>
                <w:color w:val="000000"/>
                <w:sz w:val="32"/>
                <w:szCs w:val="32"/>
                <w:lang w:eastAsia="fr-FR"/>
              </w:rPr>
              <w:t>→</w:t>
            </w:r>
            <w:r>
              <w:rPr>
                <w:rFonts w:ascii="Wingdings" w:hAnsi="Wingdings"/>
                <w:b/>
                <w:bCs/>
                <w:color w:val="FFC000"/>
                <w:sz w:val="32"/>
                <w:szCs w:val="32"/>
                <w:lang w:eastAsia="fr-FR"/>
              </w:rPr>
              <w:t></w:t>
            </w:r>
          </w:p>
        </w:tc>
        <w:tc>
          <w:tcPr>
            <w:tcW w:w="6266" w:type="dxa"/>
            <w:noWrap/>
            <w:hideMark/>
          </w:tcPr>
          <w:p w:rsidR="006F4502" w:rsidRDefault="006F4502">
            <w:pPr>
              <w:rPr>
                <w:rFonts w:ascii="Calibri" w:hAnsi="Calibri"/>
                <w:color w:val="000000"/>
                <w:lang w:eastAsia="fr-FR"/>
              </w:rPr>
            </w:pPr>
            <w:r>
              <w:rPr>
                <w:color w:val="000000"/>
                <w:lang w:eastAsia="fr-FR"/>
              </w:rPr>
              <w:t>14/21/25/33/34/</w:t>
            </w:r>
            <w:r>
              <w:rPr>
                <w:lang w:eastAsia="fr-FR"/>
              </w:rPr>
              <w:t>35/</w:t>
            </w:r>
            <w:r>
              <w:rPr>
                <w:color w:val="000000"/>
                <w:lang w:eastAsia="fr-FR"/>
              </w:rPr>
              <w:t>37/42/44/45/51/54/59/62/63/</w:t>
            </w:r>
            <w:r>
              <w:rPr>
                <w:lang w:eastAsia="fr-FR"/>
              </w:rPr>
              <w:t>64/</w:t>
            </w:r>
            <w:r>
              <w:rPr>
                <w:color w:val="000000"/>
                <w:lang w:eastAsia="fr-FR"/>
              </w:rPr>
              <w:t>67/</w:t>
            </w:r>
            <w:r>
              <w:rPr>
                <w:lang w:eastAsia="fr-FR"/>
              </w:rPr>
              <w:t>69/</w:t>
            </w:r>
            <w:r>
              <w:rPr>
                <w:color w:val="000000"/>
                <w:lang w:eastAsia="fr-FR"/>
              </w:rPr>
              <w:t>76/77/</w:t>
            </w:r>
            <w:r>
              <w:rPr>
                <w:lang w:eastAsia="fr-FR"/>
              </w:rPr>
              <w:t>78/80/</w:t>
            </w:r>
            <w:r>
              <w:rPr>
                <w:color w:val="000000"/>
                <w:lang w:eastAsia="fr-FR"/>
              </w:rPr>
              <w:t>81</w:t>
            </w:r>
            <w:r>
              <w:rPr>
                <w:lang w:eastAsia="fr-FR"/>
              </w:rPr>
              <w:t>/87</w:t>
            </w:r>
            <w:r>
              <w:rPr>
                <w:color w:val="000000"/>
                <w:lang w:eastAsia="fr-FR"/>
              </w:rPr>
              <w:t>/91</w:t>
            </w:r>
            <w:r>
              <w:rPr>
                <w:lang w:eastAsia="fr-FR"/>
              </w:rPr>
              <w:t>/</w:t>
            </w:r>
            <w:r>
              <w:rPr>
                <w:color w:val="000000"/>
                <w:lang w:eastAsia="fr-FR"/>
              </w:rPr>
              <w:t>92/93/95</w:t>
            </w:r>
          </w:p>
        </w:tc>
        <w:tc>
          <w:tcPr>
            <w:tcW w:w="1398" w:type="dxa"/>
            <w:noWrap/>
            <w:hideMark/>
          </w:tcPr>
          <w:p w:rsidR="006F4502" w:rsidRDefault="006F4502">
            <w:pPr>
              <w:jc w:val="center"/>
              <w:rPr>
                <w:color w:val="000000"/>
                <w:lang w:eastAsia="fr-FR"/>
              </w:rPr>
            </w:pPr>
            <w:r>
              <w:rPr>
                <w:lang w:eastAsia="fr-FR"/>
              </w:rPr>
              <w:t>28</w:t>
            </w:r>
          </w:p>
        </w:tc>
      </w:tr>
      <w:tr w:rsidR="006F4502" w:rsidTr="006F4502">
        <w:trPr>
          <w:trHeight w:val="420"/>
        </w:trPr>
        <w:tc>
          <w:tcPr>
            <w:tcW w:w="1398" w:type="dxa"/>
            <w:noWrap/>
            <w:hideMark/>
          </w:tcPr>
          <w:p w:rsidR="006F4502" w:rsidRDefault="006F4502">
            <w:pPr>
              <w:jc w:val="center"/>
              <w:rPr>
                <w:rFonts w:ascii="Wingdings" w:hAnsi="Wingdings"/>
                <w:b/>
                <w:bCs/>
                <w:color w:val="000000"/>
                <w:sz w:val="32"/>
                <w:szCs w:val="32"/>
                <w:lang w:eastAsia="fr-FR"/>
              </w:rPr>
            </w:pPr>
            <w:r>
              <w:rPr>
                <w:rFonts w:ascii="Wingdings" w:hAnsi="Wingdings"/>
                <w:b/>
                <w:bCs/>
                <w:color w:val="FF0000"/>
                <w:sz w:val="32"/>
                <w:szCs w:val="32"/>
                <w:lang w:eastAsia="fr-FR"/>
              </w:rPr>
              <w:t></w:t>
            </w:r>
            <w:r>
              <w:rPr>
                <w:b/>
                <w:bCs/>
                <w:color w:val="000000"/>
                <w:sz w:val="32"/>
                <w:szCs w:val="32"/>
                <w:lang w:eastAsia="fr-FR"/>
              </w:rPr>
              <w:t>→</w:t>
            </w:r>
            <w:r>
              <w:rPr>
                <w:rFonts w:ascii="Wingdings" w:hAnsi="Wingdings"/>
                <w:b/>
                <w:bCs/>
                <w:color w:val="FFC000"/>
                <w:sz w:val="32"/>
                <w:szCs w:val="32"/>
                <w:lang w:eastAsia="fr-FR"/>
              </w:rPr>
              <w:t></w:t>
            </w:r>
          </w:p>
        </w:tc>
        <w:tc>
          <w:tcPr>
            <w:tcW w:w="6266" w:type="dxa"/>
            <w:noWrap/>
            <w:hideMark/>
          </w:tcPr>
          <w:p w:rsidR="006F4502" w:rsidRDefault="006F4502">
            <w:pPr>
              <w:rPr>
                <w:rFonts w:ascii="Calibri" w:hAnsi="Calibri"/>
                <w:color w:val="000000"/>
                <w:lang w:eastAsia="fr-FR"/>
              </w:rPr>
            </w:pPr>
            <w:r>
              <w:rPr>
                <w:color w:val="000000"/>
                <w:lang w:eastAsia="fr-FR"/>
              </w:rPr>
              <w:t>84</w:t>
            </w:r>
          </w:p>
        </w:tc>
        <w:tc>
          <w:tcPr>
            <w:tcW w:w="1398" w:type="dxa"/>
            <w:noWrap/>
            <w:hideMark/>
          </w:tcPr>
          <w:p w:rsidR="006F4502" w:rsidRDefault="006F4502">
            <w:pPr>
              <w:jc w:val="center"/>
              <w:rPr>
                <w:color w:val="000000"/>
                <w:lang w:eastAsia="fr-FR"/>
              </w:rPr>
            </w:pPr>
            <w:r>
              <w:rPr>
                <w:color w:val="00B050"/>
                <w:lang w:eastAsia="fr-FR"/>
              </w:rPr>
              <w:t>1</w:t>
            </w:r>
          </w:p>
        </w:tc>
      </w:tr>
      <w:tr w:rsidR="006F4502" w:rsidTr="006F4502">
        <w:trPr>
          <w:trHeight w:val="420"/>
        </w:trPr>
        <w:tc>
          <w:tcPr>
            <w:tcW w:w="1398" w:type="dxa"/>
            <w:noWrap/>
            <w:hideMark/>
          </w:tcPr>
          <w:p w:rsidR="006F4502" w:rsidRDefault="006F4502">
            <w:pPr>
              <w:jc w:val="center"/>
              <w:rPr>
                <w:rFonts w:ascii="Wingdings" w:hAnsi="Wingdings"/>
                <w:b/>
                <w:bCs/>
                <w:color w:val="000000"/>
                <w:sz w:val="32"/>
                <w:szCs w:val="32"/>
                <w:lang w:eastAsia="fr-FR"/>
              </w:rPr>
            </w:pPr>
            <w:r>
              <w:rPr>
                <w:rFonts w:ascii="Wingdings" w:hAnsi="Wingdings"/>
                <w:b/>
                <w:bCs/>
                <w:color w:val="FF0000"/>
                <w:sz w:val="32"/>
                <w:szCs w:val="32"/>
                <w:lang w:eastAsia="fr-FR"/>
              </w:rPr>
              <w:t></w:t>
            </w:r>
            <w:r>
              <w:rPr>
                <w:b/>
                <w:bCs/>
                <w:color w:val="000000"/>
                <w:sz w:val="32"/>
                <w:szCs w:val="32"/>
                <w:lang w:eastAsia="fr-FR"/>
              </w:rPr>
              <w:t>→</w:t>
            </w:r>
            <w:r>
              <w:rPr>
                <w:rFonts w:ascii="Wingdings" w:hAnsi="Wingdings"/>
                <w:b/>
                <w:bCs/>
                <w:color w:val="FF0000"/>
                <w:sz w:val="32"/>
                <w:szCs w:val="32"/>
                <w:lang w:eastAsia="fr-FR"/>
              </w:rPr>
              <w:t></w:t>
            </w:r>
          </w:p>
        </w:tc>
        <w:tc>
          <w:tcPr>
            <w:tcW w:w="6266" w:type="dxa"/>
            <w:noWrap/>
            <w:hideMark/>
          </w:tcPr>
          <w:p w:rsidR="006F4502" w:rsidRDefault="006F4502">
            <w:pPr>
              <w:rPr>
                <w:rFonts w:ascii="Calibri" w:hAnsi="Calibri"/>
                <w:color w:val="000000"/>
                <w:lang w:eastAsia="fr-FR"/>
              </w:rPr>
            </w:pPr>
            <w:r>
              <w:rPr>
                <w:color w:val="000000"/>
                <w:lang w:eastAsia="fr-FR"/>
              </w:rPr>
              <w:t>06</w:t>
            </w:r>
            <w:r>
              <w:rPr>
                <w:lang w:eastAsia="fr-FR"/>
              </w:rPr>
              <w:t>/</w:t>
            </w:r>
            <w:r>
              <w:rPr>
                <w:color w:val="000000"/>
                <w:lang w:eastAsia="fr-FR"/>
              </w:rPr>
              <w:t>13/31/38/</w:t>
            </w:r>
          </w:p>
        </w:tc>
        <w:tc>
          <w:tcPr>
            <w:tcW w:w="1398" w:type="dxa"/>
            <w:noWrap/>
            <w:hideMark/>
          </w:tcPr>
          <w:p w:rsidR="006F4502" w:rsidRDefault="006F4502">
            <w:pPr>
              <w:jc w:val="center"/>
              <w:rPr>
                <w:color w:val="000000"/>
                <w:lang w:eastAsia="fr-FR"/>
              </w:rPr>
            </w:pPr>
            <w:r>
              <w:rPr>
                <w:lang w:eastAsia="fr-FR"/>
              </w:rPr>
              <w:t>4</w:t>
            </w:r>
          </w:p>
        </w:tc>
      </w:tr>
    </w:tbl>
    <w:p w:rsidR="006F4502" w:rsidRDefault="006F4502" w:rsidP="006F4502"/>
    <w:p w:rsidR="006F4502" w:rsidRDefault="006F4502" w:rsidP="006F4502">
      <w:r>
        <w:t>Comme tu peux le voir, 3 DSCC ont changé de smiley pour cet envoi :</w:t>
      </w:r>
    </w:p>
    <w:p w:rsidR="006F4502" w:rsidRDefault="006F4502" w:rsidP="006F4502">
      <w:pPr>
        <w:pStyle w:val="Paragraphedeliste"/>
        <w:numPr>
          <w:ilvl w:val="0"/>
          <w:numId w:val="17"/>
        </w:numPr>
        <w:spacing w:after="0" w:line="240" w:lineRule="auto"/>
        <w:contextualSpacing w:val="0"/>
      </w:pPr>
      <w:r>
        <w:t xml:space="preserve">2 DSCC sont passées du vert </w:t>
      </w:r>
      <w:proofErr w:type="gramStart"/>
      <w:r>
        <w:t>au orange</w:t>
      </w:r>
      <w:proofErr w:type="gramEnd"/>
      <w:r>
        <w:t xml:space="preserve"> ce qui diminue encore le nombre de DSCC vertes : 49 et 56 (</w:t>
      </w:r>
      <w:proofErr w:type="spellStart"/>
      <w:r>
        <w:t>angers</w:t>
      </w:r>
      <w:proofErr w:type="spellEnd"/>
      <w:r>
        <w:t xml:space="preserve"> et vannes)</w:t>
      </w:r>
    </w:p>
    <w:p w:rsidR="006F4502" w:rsidRDefault="006F4502" w:rsidP="006F4502">
      <w:pPr>
        <w:pStyle w:val="Paragraphedeliste"/>
        <w:numPr>
          <w:ilvl w:val="0"/>
          <w:numId w:val="17"/>
        </w:numPr>
        <w:spacing w:after="0" w:line="240" w:lineRule="auto"/>
        <w:contextualSpacing w:val="0"/>
      </w:pPr>
      <w:r>
        <w:t xml:space="preserve">1 DSCC s’est améliorée en passant du rouge </w:t>
      </w:r>
      <w:proofErr w:type="gramStart"/>
      <w:r>
        <w:t>au orange</w:t>
      </w:r>
      <w:proofErr w:type="gramEnd"/>
      <w:r>
        <w:t> : 84 (</w:t>
      </w:r>
      <w:proofErr w:type="spellStart"/>
      <w:r>
        <w:t>avignon</w:t>
      </w:r>
      <w:proofErr w:type="spellEnd"/>
      <w:r>
        <w:t>)</w:t>
      </w:r>
    </w:p>
    <w:p w:rsidR="006F4502" w:rsidRPr="003A4031" w:rsidRDefault="006F4502" w:rsidP="006F4502">
      <w:pPr>
        <w:pStyle w:val="Titre1"/>
        <w:numPr>
          <w:ilvl w:val="0"/>
          <w:numId w:val="0"/>
        </w:numPr>
        <w:jc w:val="both"/>
        <w:rPr>
          <w:b w:val="0"/>
          <w:color w:val="auto"/>
          <w:u w:val="none"/>
        </w:rPr>
      </w:pPr>
    </w:p>
    <w:sectPr w:rsidR="006F4502" w:rsidRPr="003A4031">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0847" w:rsidRDefault="00900847" w:rsidP="00EB111C">
      <w:pPr>
        <w:spacing w:after="0" w:line="240" w:lineRule="auto"/>
      </w:pPr>
      <w:r>
        <w:separator/>
      </w:r>
    </w:p>
  </w:endnote>
  <w:endnote w:type="continuationSeparator" w:id="0">
    <w:p w:rsidR="00900847" w:rsidRDefault="00900847" w:rsidP="00EB11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210A" w:rsidRPr="00083C14" w:rsidRDefault="00D7210A">
    <w:pPr>
      <w:tabs>
        <w:tab w:val="center" w:pos="4550"/>
        <w:tab w:val="left" w:pos="5818"/>
      </w:tabs>
      <w:ind w:right="260"/>
      <w:jc w:val="right"/>
      <w:rPr>
        <w:color w:val="009999"/>
        <w:szCs w:val="24"/>
      </w:rPr>
    </w:pPr>
    <w:r w:rsidRPr="00083C14">
      <w:rPr>
        <w:color w:val="009999"/>
        <w:spacing w:val="60"/>
        <w:szCs w:val="24"/>
      </w:rPr>
      <w:t>Page</w:t>
    </w:r>
    <w:r w:rsidRPr="00083C14">
      <w:rPr>
        <w:color w:val="009999"/>
        <w:szCs w:val="24"/>
      </w:rPr>
      <w:t xml:space="preserve"> </w:t>
    </w:r>
    <w:r w:rsidRPr="00083C14">
      <w:rPr>
        <w:color w:val="009999"/>
        <w:szCs w:val="24"/>
      </w:rPr>
      <w:fldChar w:fldCharType="begin"/>
    </w:r>
    <w:r w:rsidRPr="00083C14">
      <w:rPr>
        <w:color w:val="009999"/>
        <w:szCs w:val="24"/>
      </w:rPr>
      <w:instrText>PAGE   \* MERGEFORMAT</w:instrText>
    </w:r>
    <w:r w:rsidRPr="00083C14">
      <w:rPr>
        <w:color w:val="009999"/>
        <w:szCs w:val="24"/>
      </w:rPr>
      <w:fldChar w:fldCharType="separate"/>
    </w:r>
    <w:r w:rsidR="00A1657E">
      <w:rPr>
        <w:noProof/>
        <w:color w:val="009999"/>
        <w:szCs w:val="24"/>
      </w:rPr>
      <w:t>10</w:t>
    </w:r>
    <w:r w:rsidRPr="00083C14">
      <w:rPr>
        <w:color w:val="009999"/>
        <w:szCs w:val="24"/>
      </w:rPr>
      <w:fldChar w:fldCharType="end"/>
    </w:r>
    <w:r w:rsidRPr="00083C14">
      <w:rPr>
        <w:color w:val="009999"/>
        <w:szCs w:val="24"/>
      </w:rPr>
      <w:t xml:space="preserve"> | </w:t>
    </w:r>
    <w:r w:rsidRPr="00083C14">
      <w:rPr>
        <w:color w:val="009999"/>
        <w:szCs w:val="24"/>
      </w:rPr>
      <w:fldChar w:fldCharType="begin"/>
    </w:r>
    <w:r w:rsidRPr="00083C14">
      <w:rPr>
        <w:color w:val="009999"/>
        <w:szCs w:val="24"/>
      </w:rPr>
      <w:instrText>NUMPAGES  \* Arabic  \* MERGEFORMAT</w:instrText>
    </w:r>
    <w:r w:rsidRPr="00083C14">
      <w:rPr>
        <w:color w:val="009999"/>
        <w:szCs w:val="24"/>
      </w:rPr>
      <w:fldChar w:fldCharType="separate"/>
    </w:r>
    <w:r w:rsidR="00A1657E">
      <w:rPr>
        <w:noProof/>
        <w:color w:val="009999"/>
        <w:szCs w:val="24"/>
      </w:rPr>
      <w:t>10</w:t>
    </w:r>
    <w:r w:rsidRPr="00083C14">
      <w:rPr>
        <w:color w:val="009999"/>
        <w:szCs w:val="24"/>
      </w:rPr>
      <w:fldChar w:fldCharType="end"/>
    </w:r>
  </w:p>
  <w:p w:rsidR="00D7210A" w:rsidRDefault="00D7210A">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0847" w:rsidRDefault="00900847" w:rsidP="00EB111C">
      <w:pPr>
        <w:spacing w:after="0" w:line="240" w:lineRule="auto"/>
      </w:pPr>
      <w:r>
        <w:separator/>
      </w:r>
    </w:p>
  </w:footnote>
  <w:footnote w:type="continuationSeparator" w:id="0">
    <w:p w:rsidR="00900847" w:rsidRDefault="00900847" w:rsidP="00EB111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7B6E59"/>
    <w:multiLevelType w:val="hybridMultilevel"/>
    <w:tmpl w:val="A6C433FC"/>
    <w:lvl w:ilvl="0" w:tplc="1DD27A1A">
      <w:start w:val="2"/>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207E3E11"/>
    <w:multiLevelType w:val="hybridMultilevel"/>
    <w:tmpl w:val="E7EA96C4"/>
    <w:lvl w:ilvl="0" w:tplc="DCE00B9E">
      <w:start w:val="2"/>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3D92464C"/>
    <w:multiLevelType w:val="hybridMultilevel"/>
    <w:tmpl w:val="CFC2E092"/>
    <w:lvl w:ilvl="0" w:tplc="3484F47C">
      <w:start w:val="1"/>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49795DC1"/>
    <w:multiLevelType w:val="hybridMultilevel"/>
    <w:tmpl w:val="AB5A0800"/>
    <w:lvl w:ilvl="0" w:tplc="DF74F716">
      <w:start w:val="1"/>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50B16CCC"/>
    <w:multiLevelType w:val="hybridMultilevel"/>
    <w:tmpl w:val="48C89D08"/>
    <w:lvl w:ilvl="0" w:tplc="37EA8D7C">
      <w:numFmt w:val="bullet"/>
      <w:lvlText w:val="-"/>
      <w:lvlJc w:val="left"/>
      <w:pPr>
        <w:ind w:left="720" w:hanging="360"/>
      </w:pPr>
      <w:rPr>
        <w:rFonts w:ascii="Calibri" w:eastAsia="SimSun"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5" w15:restartNumberingAfterBreak="0">
    <w:nsid w:val="5C347E3B"/>
    <w:multiLevelType w:val="hybridMultilevel"/>
    <w:tmpl w:val="2B246346"/>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5F186199"/>
    <w:multiLevelType w:val="hybridMultilevel"/>
    <w:tmpl w:val="B55E83BC"/>
    <w:lvl w:ilvl="0" w:tplc="02222A6C">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605C7682"/>
    <w:multiLevelType w:val="hybridMultilevel"/>
    <w:tmpl w:val="D68C4436"/>
    <w:lvl w:ilvl="0" w:tplc="318AE8F6">
      <w:start w:val="1"/>
      <w:numFmt w:val="lowerLetter"/>
      <w:pStyle w:val="Sous-titre1"/>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731C5501"/>
    <w:multiLevelType w:val="hybridMultilevel"/>
    <w:tmpl w:val="221C0C16"/>
    <w:lvl w:ilvl="0" w:tplc="1694AF9C">
      <w:start w:val="1"/>
      <w:numFmt w:val="decimal"/>
      <w:pStyle w:val="Titre1"/>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5"/>
  </w:num>
  <w:num w:numId="2">
    <w:abstractNumId w:val="8"/>
  </w:num>
  <w:num w:numId="3">
    <w:abstractNumId w:val="2"/>
  </w:num>
  <w:num w:numId="4">
    <w:abstractNumId w:val="3"/>
  </w:num>
  <w:num w:numId="5">
    <w:abstractNumId w:val="7"/>
  </w:num>
  <w:num w:numId="6">
    <w:abstractNumId w:val="6"/>
  </w:num>
  <w:num w:numId="7">
    <w:abstractNumId w:val="7"/>
    <w:lvlOverride w:ilvl="0">
      <w:startOverride w:val="1"/>
    </w:lvlOverride>
  </w:num>
  <w:num w:numId="8">
    <w:abstractNumId w:val="1"/>
  </w:num>
  <w:num w:numId="9">
    <w:abstractNumId w:val="8"/>
  </w:num>
  <w:num w:numId="10">
    <w:abstractNumId w:val="0"/>
  </w:num>
  <w:num w:numId="11">
    <w:abstractNumId w:val="7"/>
    <w:lvlOverride w:ilvl="0">
      <w:startOverride w:val="1"/>
    </w:lvlOverride>
  </w:num>
  <w:num w:numId="12">
    <w:abstractNumId w:val="7"/>
  </w:num>
  <w:num w:numId="13">
    <w:abstractNumId w:val="8"/>
  </w:num>
  <w:num w:numId="14">
    <w:abstractNumId w:val="8"/>
  </w:num>
  <w:num w:numId="15">
    <w:abstractNumId w:val="7"/>
    <w:lvlOverride w:ilvl="0">
      <w:startOverride w:val="2"/>
    </w:lvlOverride>
  </w:num>
  <w:num w:numId="16">
    <w:abstractNumId w:val="8"/>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5668"/>
    <w:rsid w:val="00030718"/>
    <w:rsid w:val="000330E3"/>
    <w:rsid w:val="00045386"/>
    <w:rsid w:val="000679D6"/>
    <w:rsid w:val="000802FD"/>
    <w:rsid w:val="00083C14"/>
    <w:rsid w:val="00087FDA"/>
    <w:rsid w:val="000B1572"/>
    <w:rsid w:val="000E5D61"/>
    <w:rsid w:val="00112B83"/>
    <w:rsid w:val="00133A30"/>
    <w:rsid w:val="001524D1"/>
    <w:rsid w:val="00153498"/>
    <w:rsid w:val="00156BFC"/>
    <w:rsid w:val="00160184"/>
    <w:rsid w:val="00165A6E"/>
    <w:rsid w:val="00165D72"/>
    <w:rsid w:val="001926DB"/>
    <w:rsid w:val="0019762C"/>
    <w:rsid w:val="001A3EB0"/>
    <w:rsid w:val="001B76F3"/>
    <w:rsid w:val="001E2918"/>
    <w:rsid w:val="001E465C"/>
    <w:rsid w:val="001E7045"/>
    <w:rsid w:val="001F36AE"/>
    <w:rsid w:val="002057A5"/>
    <w:rsid w:val="00233AB5"/>
    <w:rsid w:val="002664D1"/>
    <w:rsid w:val="00266E56"/>
    <w:rsid w:val="002750B9"/>
    <w:rsid w:val="0029144D"/>
    <w:rsid w:val="00296ACF"/>
    <w:rsid w:val="002A23D8"/>
    <w:rsid w:val="002C72D2"/>
    <w:rsid w:val="002D5190"/>
    <w:rsid w:val="003001AE"/>
    <w:rsid w:val="00300B92"/>
    <w:rsid w:val="003124A2"/>
    <w:rsid w:val="003405AC"/>
    <w:rsid w:val="00354C5A"/>
    <w:rsid w:val="00357B5E"/>
    <w:rsid w:val="003A066F"/>
    <w:rsid w:val="003A193E"/>
    <w:rsid w:val="003A3C9A"/>
    <w:rsid w:val="003A4031"/>
    <w:rsid w:val="003B02EB"/>
    <w:rsid w:val="003C1779"/>
    <w:rsid w:val="003D28F1"/>
    <w:rsid w:val="003E4C7F"/>
    <w:rsid w:val="003E594E"/>
    <w:rsid w:val="003E61A6"/>
    <w:rsid w:val="003E7BB4"/>
    <w:rsid w:val="003F0D26"/>
    <w:rsid w:val="003F7054"/>
    <w:rsid w:val="00404114"/>
    <w:rsid w:val="00407A09"/>
    <w:rsid w:val="004134C1"/>
    <w:rsid w:val="00416C36"/>
    <w:rsid w:val="00430253"/>
    <w:rsid w:val="004669E7"/>
    <w:rsid w:val="00471EE2"/>
    <w:rsid w:val="00475ED7"/>
    <w:rsid w:val="0049693F"/>
    <w:rsid w:val="00497E33"/>
    <w:rsid w:val="004B3224"/>
    <w:rsid w:val="004C1D58"/>
    <w:rsid w:val="004C7286"/>
    <w:rsid w:val="004D3190"/>
    <w:rsid w:val="004F3AE0"/>
    <w:rsid w:val="004F50EB"/>
    <w:rsid w:val="00536FA4"/>
    <w:rsid w:val="00550D62"/>
    <w:rsid w:val="0058279B"/>
    <w:rsid w:val="00583D52"/>
    <w:rsid w:val="005906B1"/>
    <w:rsid w:val="0059424C"/>
    <w:rsid w:val="005B3D5E"/>
    <w:rsid w:val="005C0303"/>
    <w:rsid w:val="005C05E9"/>
    <w:rsid w:val="005D25EB"/>
    <w:rsid w:val="005D73E9"/>
    <w:rsid w:val="005D7B9A"/>
    <w:rsid w:val="005E6702"/>
    <w:rsid w:val="005E7871"/>
    <w:rsid w:val="00616344"/>
    <w:rsid w:val="00652B49"/>
    <w:rsid w:val="00655AE9"/>
    <w:rsid w:val="00663F66"/>
    <w:rsid w:val="00665668"/>
    <w:rsid w:val="006678D0"/>
    <w:rsid w:val="00670AE9"/>
    <w:rsid w:val="00677B6B"/>
    <w:rsid w:val="006838BE"/>
    <w:rsid w:val="00693572"/>
    <w:rsid w:val="00697751"/>
    <w:rsid w:val="006B2F7E"/>
    <w:rsid w:val="006C2D2F"/>
    <w:rsid w:val="006D512B"/>
    <w:rsid w:val="006D6770"/>
    <w:rsid w:val="006F4502"/>
    <w:rsid w:val="00705294"/>
    <w:rsid w:val="007065D1"/>
    <w:rsid w:val="00707027"/>
    <w:rsid w:val="0070729F"/>
    <w:rsid w:val="0071166F"/>
    <w:rsid w:val="00720496"/>
    <w:rsid w:val="00742691"/>
    <w:rsid w:val="00747C0A"/>
    <w:rsid w:val="007617E1"/>
    <w:rsid w:val="007B0A81"/>
    <w:rsid w:val="007B0E6F"/>
    <w:rsid w:val="007D7A16"/>
    <w:rsid w:val="00803458"/>
    <w:rsid w:val="00837918"/>
    <w:rsid w:val="0087607C"/>
    <w:rsid w:val="00883F2E"/>
    <w:rsid w:val="008962C9"/>
    <w:rsid w:val="008A0964"/>
    <w:rsid w:val="008C192D"/>
    <w:rsid w:val="008C1F21"/>
    <w:rsid w:val="008E4709"/>
    <w:rsid w:val="008E4716"/>
    <w:rsid w:val="008F2C93"/>
    <w:rsid w:val="00900847"/>
    <w:rsid w:val="0090155D"/>
    <w:rsid w:val="00907B7B"/>
    <w:rsid w:val="00922B23"/>
    <w:rsid w:val="009321CB"/>
    <w:rsid w:val="009453CB"/>
    <w:rsid w:val="0094659B"/>
    <w:rsid w:val="009629CE"/>
    <w:rsid w:val="0096789A"/>
    <w:rsid w:val="0097644A"/>
    <w:rsid w:val="00982ACD"/>
    <w:rsid w:val="009A5B6B"/>
    <w:rsid w:val="009B2D75"/>
    <w:rsid w:val="009D0BA4"/>
    <w:rsid w:val="009D4E7D"/>
    <w:rsid w:val="009E499B"/>
    <w:rsid w:val="009F2B5D"/>
    <w:rsid w:val="00A03AFC"/>
    <w:rsid w:val="00A100B0"/>
    <w:rsid w:val="00A1657E"/>
    <w:rsid w:val="00A75946"/>
    <w:rsid w:val="00A8022F"/>
    <w:rsid w:val="00A862AC"/>
    <w:rsid w:val="00A868C3"/>
    <w:rsid w:val="00A9204E"/>
    <w:rsid w:val="00AA13BB"/>
    <w:rsid w:val="00AA57E8"/>
    <w:rsid w:val="00AB20D9"/>
    <w:rsid w:val="00AC466C"/>
    <w:rsid w:val="00AD54A3"/>
    <w:rsid w:val="00AE1866"/>
    <w:rsid w:val="00AE38C9"/>
    <w:rsid w:val="00AF06E1"/>
    <w:rsid w:val="00B22D65"/>
    <w:rsid w:val="00B27695"/>
    <w:rsid w:val="00B30491"/>
    <w:rsid w:val="00B3062C"/>
    <w:rsid w:val="00B41EED"/>
    <w:rsid w:val="00B558AD"/>
    <w:rsid w:val="00B71F3E"/>
    <w:rsid w:val="00B75729"/>
    <w:rsid w:val="00B94465"/>
    <w:rsid w:val="00BD5D7B"/>
    <w:rsid w:val="00BF59F0"/>
    <w:rsid w:val="00BF63B3"/>
    <w:rsid w:val="00C01550"/>
    <w:rsid w:val="00C0483B"/>
    <w:rsid w:val="00C35D36"/>
    <w:rsid w:val="00C44F8F"/>
    <w:rsid w:val="00C46AA0"/>
    <w:rsid w:val="00C509DE"/>
    <w:rsid w:val="00C6338A"/>
    <w:rsid w:val="00C64C3C"/>
    <w:rsid w:val="00C7093B"/>
    <w:rsid w:val="00C716D4"/>
    <w:rsid w:val="00C72302"/>
    <w:rsid w:val="00C76840"/>
    <w:rsid w:val="00C76C6C"/>
    <w:rsid w:val="00C93F93"/>
    <w:rsid w:val="00C95477"/>
    <w:rsid w:val="00CB2830"/>
    <w:rsid w:val="00CC57F9"/>
    <w:rsid w:val="00CC6BFD"/>
    <w:rsid w:val="00CD0587"/>
    <w:rsid w:val="00CD5252"/>
    <w:rsid w:val="00CE7EFE"/>
    <w:rsid w:val="00CF0F7E"/>
    <w:rsid w:val="00CF63F4"/>
    <w:rsid w:val="00D01C2C"/>
    <w:rsid w:val="00D251C1"/>
    <w:rsid w:val="00D37744"/>
    <w:rsid w:val="00D51F94"/>
    <w:rsid w:val="00D7210A"/>
    <w:rsid w:val="00DA5B6C"/>
    <w:rsid w:val="00DB5B47"/>
    <w:rsid w:val="00DD368D"/>
    <w:rsid w:val="00E01B3B"/>
    <w:rsid w:val="00E45AB4"/>
    <w:rsid w:val="00E50F38"/>
    <w:rsid w:val="00E55B4E"/>
    <w:rsid w:val="00E609F1"/>
    <w:rsid w:val="00E64F56"/>
    <w:rsid w:val="00E6708E"/>
    <w:rsid w:val="00E70B4B"/>
    <w:rsid w:val="00E73878"/>
    <w:rsid w:val="00E76D15"/>
    <w:rsid w:val="00EB111C"/>
    <w:rsid w:val="00ED4908"/>
    <w:rsid w:val="00EF1B35"/>
    <w:rsid w:val="00EF2E8F"/>
    <w:rsid w:val="00F13B25"/>
    <w:rsid w:val="00F25AF6"/>
    <w:rsid w:val="00F33645"/>
    <w:rsid w:val="00F4238C"/>
    <w:rsid w:val="00F4552B"/>
    <w:rsid w:val="00F611DD"/>
    <w:rsid w:val="00F61B2C"/>
    <w:rsid w:val="00F63957"/>
    <w:rsid w:val="00F715C1"/>
    <w:rsid w:val="00F7322B"/>
    <w:rsid w:val="00F7515D"/>
    <w:rsid w:val="00F7697B"/>
    <w:rsid w:val="00F91A28"/>
    <w:rsid w:val="00F96FAD"/>
    <w:rsid w:val="00FB3463"/>
    <w:rsid w:val="00FB7B10"/>
    <w:rsid w:val="00FC1055"/>
    <w:rsid w:val="00FE068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54D4154-B884-4D2E-99EF-74DA4D172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re10">
    <w:name w:val="heading 1"/>
    <w:basedOn w:val="Normal"/>
    <w:next w:val="Normal"/>
    <w:link w:val="Titre1Car"/>
    <w:uiPriority w:val="9"/>
    <w:qFormat/>
    <w:rsid w:val="00EB111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link w:val="ParagraphedelisteCar"/>
    <w:uiPriority w:val="34"/>
    <w:qFormat/>
    <w:rsid w:val="00112B83"/>
    <w:pPr>
      <w:ind w:left="720"/>
      <w:contextualSpacing/>
    </w:pPr>
  </w:style>
  <w:style w:type="character" w:styleId="Lienhypertexte">
    <w:name w:val="Hyperlink"/>
    <w:basedOn w:val="Policepardfaut"/>
    <w:uiPriority w:val="99"/>
    <w:unhideWhenUsed/>
    <w:rsid w:val="00112B83"/>
    <w:rPr>
      <w:color w:val="0563C1" w:themeColor="hyperlink"/>
      <w:u w:val="single"/>
    </w:rPr>
  </w:style>
  <w:style w:type="paragraph" w:customStyle="1" w:styleId="Titre1">
    <w:name w:val="Titre1"/>
    <w:basedOn w:val="Paragraphedeliste"/>
    <w:link w:val="Titre1Car0"/>
    <w:qFormat/>
    <w:rsid w:val="00EB111C"/>
    <w:pPr>
      <w:numPr>
        <w:numId w:val="2"/>
      </w:numPr>
    </w:pPr>
    <w:rPr>
      <w:b/>
      <w:color w:val="009999"/>
      <w:u w:val="single"/>
    </w:rPr>
  </w:style>
  <w:style w:type="paragraph" w:customStyle="1" w:styleId="Sous-titre1">
    <w:name w:val="Sous-titre1"/>
    <w:basedOn w:val="Titre1"/>
    <w:link w:val="Sous-titre1Car"/>
    <w:qFormat/>
    <w:rsid w:val="00EB111C"/>
    <w:pPr>
      <w:numPr>
        <w:numId w:val="5"/>
      </w:numPr>
    </w:pPr>
    <w:rPr>
      <w:color w:val="FF7C80"/>
      <w:u w:val="none"/>
    </w:rPr>
  </w:style>
  <w:style w:type="character" w:customStyle="1" w:styleId="ParagraphedelisteCar">
    <w:name w:val="Paragraphe de liste Car"/>
    <w:basedOn w:val="Policepardfaut"/>
    <w:link w:val="Paragraphedeliste"/>
    <w:uiPriority w:val="34"/>
    <w:rsid w:val="00EB111C"/>
  </w:style>
  <w:style w:type="character" w:customStyle="1" w:styleId="Titre1Car0">
    <w:name w:val="Titre1 Car"/>
    <w:basedOn w:val="ParagraphedelisteCar"/>
    <w:link w:val="Titre1"/>
    <w:rsid w:val="00EB111C"/>
    <w:rPr>
      <w:b/>
      <w:color w:val="009999"/>
      <w:u w:val="single"/>
    </w:rPr>
  </w:style>
  <w:style w:type="paragraph" w:styleId="En-tte">
    <w:name w:val="header"/>
    <w:basedOn w:val="Normal"/>
    <w:link w:val="En-tteCar"/>
    <w:uiPriority w:val="99"/>
    <w:unhideWhenUsed/>
    <w:rsid w:val="00EB111C"/>
    <w:pPr>
      <w:tabs>
        <w:tab w:val="center" w:pos="4536"/>
        <w:tab w:val="right" w:pos="9072"/>
      </w:tabs>
      <w:spacing w:after="0" w:line="240" w:lineRule="auto"/>
    </w:pPr>
  </w:style>
  <w:style w:type="character" w:customStyle="1" w:styleId="Sous-titre1Car">
    <w:name w:val="Sous-titre1 Car"/>
    <w:basedOn w:val="Titre1Car0"/>
    <w:link w:val="Sous-titre1"/>
    <w:rsid w:val="00EB111C"/>
    <w:rPr>
      <w:b/>
      <w:color w:val="FF7C80"/>
      <w:u w:val="single"/>
    </w:rPr>
  </w:style>
  <w:style w:type="character" w:customStyle="1" w:styleId="En-tteCar">
    <w:name w:val="En-tête Car"/>
    <w:basedOn w:val="Policepardfaut"/>
    <w:link w:val="En-tte"/>
    <w:uiPriority w:val="99"/>
    <w:rsid w:val="00EB111C"/>
  </w:style>
  <w:style w:type="paragraph" w:styleId="Pieddepage">
    <w:name w:val="footer"/>
    <w:basedOn w:val="Normal"/>
    <w:link w:val="PieddepageCar"/>
    <w:uiPriority w:val="99"/>
    <w:unhideWhenUsed/>
    <w:rsid w:val="00EB111C"/>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EB111C"/>
  </w:style>
  <w:style w:type="character" w:customStyle="1" w:styleId="Titre1Car">
    <w:name w:val="Titre 1 Car"/>
    <w:basedOn w:val="Policepardfaut"/>
    <w:link w:val="Titre10"/>
    <w:uiPriority w:val="9"/>
    <w:rsid w:val="00EB111C"/>
    <w:rPr>
      <w:rFonts w:asciiTheme="majorHAnsi" w:eastAsiaTheme="majorEastAsia" w:hAnsiTheme="majorHAnsi" w:cstheme="majorBidi"/>
      <w:color w:val="2E74B5" w:themeColor="accent1" w:themeShade="BF"/>
      <w:sz w:val="32"/>
      <w:szCs w:val="32"/>
    </w:rPr>
  </w:style>
  <w:style w:type="paragraph" w:styleId="En-ttedetabledesmatires">
    <w:name w:val="TOC Heading"/>
    <w:basedOn w:val="Titre10"/>
    <w:next w:val="Normal"/>
    <w:uiPriority w:val="39"/>
    <w:unhideWhenUsed/>
    <w:qFormat/>
    <w:rsid w:val="005906B1"/>
    <w:pPr>
      <w:outlineLvl w:val="9"/>
    </w:pPr>
    <w:rPr>
      <w:lang w:eastAsia="fr-FR"/>
    </w:rPr>
  </w:style>
  <w:style w:type="paragraph" w:styleId="TM1">
    <w:name w:val="toc 1"/>
    <w:basedOn w:val="Normal"/>
    <w:next w:val="Normal"/>
    <w:autoRedefine/>
    <w:uiPriority w:val="39"/>
    <w:unhideWhenUsed/>
    <w:rsid w:val="005906B1"/>
    <w:pPr>
      <w:spacing w:after="100"/>
    </w:pPr>
  </w:style>
  <w:style w:type="paragraph" w:styleId="TM2">
    <w:name w:val="toc 2"/>
    <w:basedOn w:val="Normal"/>
    <w:next w:val="Normal"/>
    <w:autoRedefine/>
    <w:uiPriority w:val="39"/>
    <w:unhideWhenUsed/>
    <w:rsid w:val="005906B1"/>
    <w:pPr>
      <w:spacing w:after="100"/>
      <w:ind w:left="220"/>
    </w:pPr>
  </w:style>
  <w:style w:type="paragraph" w:styleId="TM3">
    <w:name w:val="toc 3"/>
    <w:basedOn w:val="Normal"/>
    <w:next w:val="Normal"/>
    <w:autoRedefine/>
    <w:uiPriority w:val="39"/>
    <w:unhideWhenUsed/>
    <w:rsid w:val="006C2D2F"/>
    <w:pPr>
      <w:spacing w:after="100"/>
      <w:ind w:left="440"/>
    </w:pPr>
    <w:rPr>
      <w:rFonts w:eastAsiaTheme="minorEastAsia" w:cs="Times New Roman"/>
      <w:lang w:eastAsia="fr-FR"/>
    </w:rPr>
  </w:style>
  <w:style w:type="paragraph" w:styleId="Textedebulles">
    <w:name w:val="Balloon Text"/>
    <w:basedOn w:val="Normal"/>
    <w:link w:val="TextedebullesCar"/>
    <w:uiPriority w:val="99"/>
    <w:semiHidden/>
    <w:unhideWhenUsed/>
    <w:rsid w:val="003F0D26"/>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3F0D26"/>
    <w:rPr>
      <w:rFonts w:ascii="Segoe UI" w:hAnsi="Segoe UI" w:cs="Segoe UI"/>
      <w:sz w:val="18"/>
      <w:szCs w:val="18"/>
    </w:rPr>
  </w:style>
  <w:style w:type="table" w:styleId="Grilledutableau">
    <w:name w:val="Table Grid"/>
    <w:basedOn w:val="TableauNormal"/>
    <w:uiPriority w:val="39"/>
    <w:rsid w:val="006F45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8645958">
      <w:bodyDiv w:val="1"/>
      <w:marLeft w:val="0"/>
      <w:marRight w:val="0"/>
      <w:marTop w:val="0"/>
      <w:marBottom w:val="0"/>
      <w:divBdr>
        <w:top w:val="none" w:sz="0" w:space="0" w:color="auto"/>
        <w:left w:val="none" w:sz="0" w:space="0" w:color="auto"/>
        <w:bottom w:val="none" w:sz="0" w:space="0" w:color="auto"/>
        <w:right w:val="none" w:sz="0" w:space="0" w:color="auto"/>
      </w:divBdr>
    </w:div>
    <w:div w:id="812454294">
      <w:bodyDiv w:val="1"/>
      <w:marLeft w:val="0"/>
      <w:marRight w:val="0"/>
      <w:marTop w:val="0"/>
      <w:marBottom w:val="0"/>
      <w:divBdr>
        <w:top w:val="none" w:sz="0" w:space="0" w:color="auto"/>
        <w:left w:val="none" w:sz="0" w:space="0" w:color="auto"/>
        <w:bottom w:val="none" w:sz="0" w:space="0" w:color="auto"/>
        <w:right w:val="none" w:sz="0" w:space="0" w:color="auto"/>
      </w:divBdr>
    </w:div>
    <w:div w:id="1520006684">
      <w:bodyDiv w:val="1"/>
      <w:marLeft w:val="0"/>
      <w:marRight w:val="0"/>
      <w:marTop w:val="0"/>
      <w:marBottom w:val="0"/>
      <w:divBdr>
        <w:top w:val="none" w:sz="0" w:space="0" w:color="auto"/>
        <w:left w:val="none" w:sz="0" w:space="0" w:color="auto"/>
        <w:bottom w:val="none" w:sz="0" w:space="0" w:color="auto"/>
        <w:right w:val="none" w:sz="0" w:space="0" w:color="auto"/>
      </w:divBdr>
    </w:div>
    <w:div w:id="1933391235">
      <w:bodyDiv w:val="1"/>
      <w:marLeft w:val="0"/>
      <w:marRight w:val="0"/>
      <w:marTop w:val="0"/>
      <w:marBottom w:val="0"/>
      <w:divBdr>
        <w:top w:val="none" w:sz="0" w:space="0" w:color="auto"/>
        <w:left w:val="none" w:sz="0" w:space="0" w:color="auto"/>
        <w:bottom w:val="none" w:sz="0" w:space="0" w:color="auto"/>
        <w:right w:val="none" w:sz="0" w:space="0" w:color="auto"/>
      </w:divBdr>
    </w:div>
    <w:div w:id="2041276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DC\Ressources\DRHC\PERF_RH-gestion-des-activit&#233;s\18-Fiabilisation\Plannin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file:///\\DC\Ressources\DRHC\PERF_RH-gestion-des-activit&#233;s\18-Fiabilisation"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F4B8FD-642F-4900-ACE0-A23F258BD5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10</Pages>
  <Words>3062</Words>
  <Characters>16843</Characters>
  <Application>Microsoft Office Word</Application>
  <DocSecurity>0</DocSecurity>
  <Lines>140</Lines>
  <Paragraphs>39</Paragraphs>
  <ScaleCrop>false</ScaleCrop>
  <HeadingPairs>
    <vt:vector size="2" baseType="variant">
      <vt:variant>
        <vt:lpstr>Titre</vt:lpstr>
      </vt:variant>
      <vt:variant>
        <vt:i4>1</vt:i4>
      </vt:variant>
    </vt:vector>
  </HeadingPairs>
  <TitlesOfParts>
    <vt:vector size="1" baseType="lpstr">
      <vt:lpstr/>
    </vt:vector>
  </TitlesOfParts>
  <Company>La Poste</Company>
  <LinksUpToDate>false</LinksUpToDate>
  <CharactersWithSpaces>19866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LEFEBVRE Anne Laure</dc:creator>
  <cp:keywords/>
  <dc:description/>
  <cp:lastModifiedBy>LEFEBVRE Anne Laure</cp:lastModifiedBy>
  <cp:revision>4</cp:revision>
  <cp:lastPrinted>2019-07-22T12:25:00Z</cp:lastPrinted>
  <dcterms:created xsi:type="dcterms:W3CDTF">2019-08-09T09:17:00Z</dcterms:created>
  <dcterms:modified xsi:type="dcterms:W3CDTF">2019-08-09T09:47:00Z</dcterms:modified>
</cp:coreProperties>
</file>