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42F" w:rsidRPr="002B242F" w:rsidRDefault="00DF6F6A" w:rsidP="002B242F">
      <w:pPr>
        <w:pBdr>
          <w:left w:val="single" w:sz="4" w:space="4" w:color="auto"/>
        </w:pBdr>
      </w:pPr>
      <w:r>
        <w:t>Très cher sauveur</w:t>
      </w:r>
      <w:r w:rsidR="002B242F" w:rsidRPr="002B242F">
        <w:t>,</w:t>
      </w:r>
    </w:p>
    <w:p w:rsidR="002B242F" w:rsidRPr="002B242F" w:rsidRDefault="002B242F" w:rsidP="002B242F">
      <w:pPr>
        <w:pBdr>
          <w:left w:val="single" w:sz="4" w:space="4" w:color="auto"/>
        </w:pBdr>
      </w:pPr>
      <w:r w:rsidRPr="002B242F">
        <w:t>J’ai essayé d’expliquer au mieux ce que je souhaite faire. La partie 1 à 3 détaille ce que j’ai mis en place</w:t>
      </w:r>
      <w:r w:rsidR="00DF6F6A">
        <w:t xml:space="preserve"> (pas essentiel)</w:t>
      </w:r>
      <w:r w:rsidRPr="002B242F">
        <w:t>. La 4, c’est ta partie ! </w:t>
      </w:r>
      <w:r w:rsidRPr="002B242F">
        <w:sym w:font="Wingdings" w:char="F04A"/>
      </w:r>
      <w:r w:rsidRPr="002B242F">
        <w:t xml:space="preserve"> </w:t>
      </w:r>
    </w:p>
    <w:p w:rsidR="002B242F" w:rsidRPr="002B242F" w:rsidRDefault="002B242F" w:rsidP="002B242F">
      <w:pPr>
        <w:pBdr>
          <w:left w:val="single" w:sz="4" w:space="4" w:color="auto"/>
        </w:pBdr>
      </w:pPr>
      <w:r>
        <w:t>Merci beaucoup pour ton aide</w:t>
      </w:r>
      <w:r w:rsidR="00DF6F6A">
        <w:t xml:space="preserve">, qu’elle soit productive ou non ;) </w:t>
      </w:r>
      <w:r>
        <w:t xml:space="preserve"> </w:t>
      </w:r>
    </w:p>
    <w:p w:rsidR="003B57B9" w:rsidRPr="00610241" w:rsidRDefault="00981042" w:rsidP="00610241">
      <w:pPr>
        <w:pStyle w:val="Paragraphedeliste"/>
        <w:numPr>
          <w:ilvl w:val="0"/>
          <w:numId w:val="2"/>
        </w:numPr>
        <w:rPr>
          <w:b/>
          <w:u w:val="single"/>
        </w:rPr>
      </w:pPr>
      <w:r w:rsidRPr="00610241">
        <w:rPr>
          <w:b/>
          <w:u w:val="single"/>
        </w:rPr>
        <w:t>But du logiciel :</w:t>
      </w:r>
    </w:p>
    <w:p w:rsidR="00E87810" w:rsidRDefault="00981042" w:rsidP="00E87810">
      <w:pPr>
        <w:jc w:val="both"/>
      </w:pPr>
      <w:r>
        <w:t>Le but d’image J est d’analyser</w:t>
      </w:r>
      <w:r w:rsidR="00E87810">
        <w:t xml:space="preserve"> des clichés de microscopie électronique (des infos </w:t>
      </w:r>
      <w:hyperlink r:id="rId8" w:history="1">
        <w:r w:rsidR="00E87810" w:rsidRPr="00E87810">
          <w:rPr>
            <w:rStyle w:val="Lienhypertexte"/>
          </w:rPr>
          <w:t>ici</w:t>
        </w:r>
      </w:hyperlink>
      <w:r w:rsidR="00E87810">
        <w:t>)</w:t>
      </w:r>
      <w:r>
        <w:t xml:space="preserve"> pour en obtenir des données (taille, répartition, aire, etc.). Dans mon cas, je m’en sers pour calculer la « concentration en fibre » d’un matériau en fonction de l’endroit où on se place. </w:t>
      </w:r>
      <w:r w:rsidR="00E87810">
        <w:t>Comme tu peux le voir, les fibres ne sont pas réparties uniformément dans le matériau, ce qui peut engendrer des fuites d’hydrogènes, ou des concentrations de contrainte</w:t>
      </w:r>
      <w:r w:rsidR="00CD04EB">
        <w:t>s</w:t>
      </w:r>
      <w:r w:rsidR="00E87810">
        <w:t xml:space="preserve"> engendrant des fissurations par exemple (BOOM). L’idée est de réaliser un quadrillage de la photo en </w:t>
      </w:r>
      <w:r w:rsidR="00E87810">
        <w:fldChar w:fldCharType="begin"/>
      </w:r>
      <w:r w:rsidR="00E87810">
        <w:instrText xml:space="preserve"> REF _Ref11221577 \h </w:instrText>
      </w:r>
      <w:r w:rsidR="00E87810">
        <w:fldChar w:fldCharType="separate"/>
      </w:r>
      <w:r w:rsidR="00E87810" w:rsidRPr="00E87810">
        <w:t xml:space="preserve">Figure </w:t>
      </w:r>
      <w:r w:rsidR="00E87810" w:rsidRPr="00E87810">
        <w:rPr>
          <w:noProof/>
        </w:rPr>
        <w:t>2</w:t>
      </w:r>
      <w:r w:rsidR="00E87810">
        <w:fldChar w:fldCharType="end"/>
      </w:r>
      <w:r w:rsidR="00E87810">
        <w:t xml:space="preserve"> en attribuant à chaque carré une valeur moyenne d’intensité de pixel. Puisque l’image est binaire, cette valeur donnera une concentration locale en fibre. Astucieux non ? </w:t>
      </w:r>
      <w:r w:rsidR="00E87810">
        <w:sym w:font="Wingdings" w:char="F04A"/>
      </w:r>
      <w:r w:rsidR="00E87810">
        <w:t xml:space="preserve"> Lorsque ces données seront récupérées, on pourra calculer les valeurs comme les moyennes par lignes, colonnes et dispersion associée (écart type). </w:t>
      </w:r>
    </w:p>
    <w:p w:rsidR="00610241" w:rsidRPr="00610241" w:rsidRDefault="003B0AF1" w:rsidP="00610241">
      <w:pPr>
        <w:pStyle w:val="Paragraphedeliste"/>
        <w:numPr>
          <w:ilvl w:val="0"/>
          <w:numId w:val="2"/>
        </w:numPr>
        <w:rPr>
          <w:b/>
          <w:u w:val="single"/>
        </w:rPr>
      </w:pPr>
      <w:r>
        <w:rPr>
          <w:b/>
          <w:u w:val="single"/>
        </w:rPr>
        <w:t>Transformation de l’image</w:t>
      </w:r>
      <w:r w:rsidR="00610241" w:rsidRPr="00610241">
        <w:rPr>
          <w:b/>
          <w:u w:val="single"/>
        </w:rPr>
        <w:t xml:space="preserve"> : </w:t>
      </w:r>
    </w:p>
    <w:p w:rsidR="00E87810" w:rsidRDefault="00342821" w:rsidP="00610241">
      <w:pPr>
        <w:pStyle w:val="Paragraphedeliste"/>
        <w:numPr>
          <w:ilvl w:val="1"/>
          <w:numId w:val="2"/>
        </w:numPr>
        <w:rPr>
          <w:noProof/>
          <w:lang w:eastAsia="fr-FR"/>
        </w:rPr>
      </w:pPr>
      <w:r>
        <w:rPr>
          <w:noProof/>
          <w:lang w:eastAsia="fr-FR"/>
        </w:rPr>
        <w:t>Numérisation de l’échelle et délimitation de l’image</w:t>
      </w:r>
    </w:p>
    <w:p w:rsidR="00610241" w:rsidRDefault="00610241" w:rsidP="00610241">
      <w:r>
        <w:t>Les clichés de base</w:t>
      </w:r>
      <w:r w:rsidR="00CD04EB">
        <w:t xml:space="preserve"> sont en nuance de gris 8-bits couleur. </w:t>
      </w:r>
      <w:r>
        <w:t xml:space="preserve">Chaque rond blanc est une fibre de carbone. Le reste est du polymère qui sert de lien entre les fibres. </w:t>
      </w:r>
    </w:p>
    <w:p w:rsidR="00F74F22" w:rsidRDefault="00117A12" w:rsidP="00610241">
      <w:r>
        <w:t xml:space="preserve">Il faut d’abord attribuer à la barre d’échelle un nombre de pixel. Pour cela, zoomer sur celle-ci (souris au-dessus de la barre puis touche « + ». </w:t>
      </w:r>
      <w:r w:rsidR="00F74F22">
        <w:t>Tracer un trait de la longueur de la barre d’échelle en utilisant l’outil « straight » :</w:t>
      </w:r>
    </w:p>
    <w:p w:rsidR="00117A12" w:rsidRDefault="00F74F22" w:rsidP="00F74F22">
      <w:pPr>
        <w:jc w:val="center"/>
      </w:pPr>
      <w:r>
        <w:rPr>
          <w:noProof/>
          <w:lang w:eastAsia="fr-FR"/>
        </w:rPr>
        <w:drawing>
          <wp:inline distT="0" distB="0" distL="0" distR="0" wp14:anchorId="2051B0F2" wp14:editId="78FDFF4A">
            <wp:extent cx="1460310" cy="659948"/>
            <wp:effectExtent l="0" t="0" r="6985" b="698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78897" cy="713540"/>
                    </a:xfrm>
                    <a:prstGeom prst="rect">
                      <a:avLst/>
                    </a:prstGeom>
                  </pic:spPr>
                </pic:pic>
              </a:graphicData>
            </a:graphic>
          </wp:inline>
        </w:drawing>
      </w:r>
    </w:p>
    <w:p w:rsidR="00F74F22" w:rsidRPr="00BD5639" w:rsidRDefault="00F74F22" w:rsidP="00F74F22">
      <w:pPr>
        <w:rPr>
          <w:b/>
        </w:rPr>
      </w:pPr>
      <w:r>
        <w:t xml:space="preserve">Attribuer ensuite la valeur et l’unité de la barre d’échelle du cliché à ce nombre de pixel via la fenêtre suivante, accessible dans le menu : </w:t>
      </w:r>
      <w:r>
        <w:rPr>
          <w:b/>
        </w:rPr>
        <w:t>Analyse</w:t>
      </w:r>
      <w:r w:rsidRPr="00BD5639">
        <w:rPr>
          <w:b/>
        </w:rPr>
        <w:t xml:space="preserve"> </w:t>
      </w:r>
      <w:r w:rsidRPr="00BD5639">
        <w:rPr>
          <w:b/>
        </w:rPr>
        <w:sym w:font="Wingdings" w:char="F0E0"/>
      </w:r>
      <w:r w:rsidRPr="00BD5639">
        <w:rPr>
          <w:b/>
        </w:rPr>
        <w:t xml:space="preserve"> </w:t>
      </w:r>
      <w:r>
        <w:rPr>
          <w:b/>
        </w:rPr>
        <w:t>Set Scale</w:t>
      </w:r>
      <w:r w:rsidRPr="00BD5639">
        <w:rPr>
          <w:b/>
        </w:rPr>
        <w:t xml:space="preserve"> </w:t>
      </w:r>
    </w:p>
    <w:p w:rsidR="00F74F22" w:rsidRDefault="00F74F22" w:rsidP="00F74F22">
      <w:pPr>
        <w:jc w:val="center"/>
      </w:pPr>
      <w:r>
        <w:rPr>
          <w:noProof/>
          <w:lang w:eastAsia="fr-FR"/>
        </w:rPr>
        <w:drawing>
          <wp:inline distT="0" distB="0" distL="0" distR="0" wp14:anchorId="3234BFAF" wp14:editId="2CAA7AC3">
            <wp:extent cx="1525858" cy="1775101"/>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61784" cy="1816895"/>
                    </a:xfrm>
                    <a:prstGeom prst="rect">
                      <a:avLst/>
                    </a:prstGeom>
                  </pic:spPr>
                </pic:pic>
              </a:graphicData>
            </a:graphic>
          </wp:inline>
        </w:drawing>
      </w:r>
    </w:p>
    <w:p w:rsidR="00F74F22" w:rsidRDefault="00F74F22" w:rsidP="00F74F22">
      <w:pPr>
        <w:jc w:val="center"/>
      </w:pPr>
    </w:p>
    <w:p w:rsidR="00BD5639" w:rsidRDefault="00F74F22" w:rsidP="00610241">
      <w:r>
        <w:t xml:space="preserve">Il faut ensuite vérifier </w:t>
      </w:r>
      <w:r w:rsidR="00610241">
        <w:t>que l’échantillon, en</w:t>
      </w:r>
      <w:r w:rsidR="00342821">
        <w:t>fin sa surface, soit horizontale</w:t>
      </w:r>
      <w:r w:rsidR="00610241">
        <w:t>.</w:t>
      </w:r>
      <w:r w:rsidR="00BD5639">
        <w:t xml:space="preserve"> Pour modifier : </w:t>
      </w:r>
    </w:p>
    <w:p w:rsidR="00BD5639" w:rsidRPr="00BD5639" w:rsidRDefault="00BD5639" w:rsidP="00BD5639">
      <w:pPr>
        <w:jc w:val="center"/>
        <w:rPr>
          <w:b/>
        </w:rPr>
      </w:pPr>
      <w:r w:rsidRPr="00BD5639">
        <w:rPr>
          <w:b/>
        </w:rPr>
        <w:t xml:space="preserve">Image </w:t>
      </w:r>
      <w:r w:rsidRPr="00BD5639">
        <w:rPr>
          <w:b/>
        </w:rPr>
        <w:sym w:font="Wingdings" w:char="F0E0"/>
      </w:r>
      <w:r w:rsidRPr="00BD5639">
        <w:rPr>
          <w:b/>
        </w:rPr>
        <w:t xml:space="preserve"> Transform </w:t>
      </w:r>
      <w:r w:rsidRPr="00BD5639">
        <w:rPr>
          <w:b/>
        </w:rPr>
        <w:sym w:font="Wingdings" w:char="F0E0"/>
      </w:r>
      <w:r w:rsidRPr="00BD5639">
        <w:rPr>
          <w:b/>
        </w:rPr>
        <w:t xml:space="preserve"> Rotate</w:t>
      </w:r>
    </w:p>
    <w:p w:rsidR="00342821" w:rsidRDefault="00117A12" w:rsidP="00610241">
      <w:r>
        <w:lastRenderedPageBreak/>
        <w:t>Il faut ensuite éliminer tout ce qui ne fait pas partie de l’échantillon</w:t>
      </w:r>
      <w:r w:rsidR="00342821">
        <w:t>, y compris le bandeau d’information du MEB</w:t>
      </w:r>
      <w:r w:rsidR="00192B6A">
        <w:t xml:space="preserve"> comprenant la barre d’échelle</w:t>
      </w:r>
      <w:r w:rsidR="00342821">
        <w:t xml:space="preserve">. Sélectionner avec l’outil suivant la zone rectangulaire à conserver. </w:t>
      </w:r>
    </w:p>
    <w:p w:rsidR="00342821" w:rsidRDefault="00342821" w:rsidP="00342821">
      <w:pPr>
        <w:jc w:val="center"/>
      </w:pPr>
      <w:r>
        <w:rPr>
          <w:noProof/>
          <w:lang w:eastAsia="fr-FR"/>
        </w:rPr>
        <w:drawing>
          <wp:inline distT="0" distB="0" distL="0" distR="0" wp14:anchorId="6874418E" wp14:editId="53836A02">
            <wp:extent cx="1296538" cy="563202"/>
            <wp:effectExtent l="0" t="0" r="0" b="889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07692" cy="568047"/>
                    </a:xfrm>
                    <a:prstGeom prst="rect">
                      <a:avLst/>
                    </a:prstGeom>
                  </pic:spPr>
                </pic:pic>
              </a:graphicData>
            </a:graphic>
          </wp:inline>
        </w:drawing>
      </w:r>
      <w:r>
        <w:t xml:space="preserve"> </w:t>
      </w:r>
      <w:r w:rsidR="00610241">
        <w:t xml:space="preserve"> </w:t>
      </w:r>
    </w:p>
    <w:p w:rsidR="00342821" w:rsidRDefault="00342821" w:rsidP="00610241">
      <w:r>
        <w:t xml:space="preserve">Appuyer ensuite sur  </w:t>
      </w:r>
      <w:r w:rsidRPr="00BD5639">
        <w:rPr>
          <w:b/>
        </w:rPr>
        <w:t xml:space="preserve">Image </w:t>
      </w:r>
      <w:r w:rsidRPr="00BD5639">
        <w:rPr>
          <w:b/>
        </w:rPr>
        <w:sym w:font="Wingdings" w:char="F0E0"/>
      </w:r>
      <w:r w:rsidRPr="00BD5639">
        <w:rPr>
          <w:b/>
        </w:rPr>
        <w:t xml:space="preserve"> </w:t>
      </w:r>
      <w:r>
        <w:rPr>
          <w:b/>
        </w:rPr>
        <w:t xml:space="preserve">Crop. </w:t>
      </w:r>
    </w:p>
    <w:p w:rsidR="00342821" w:rsidRDefault="00342821" w:rsidP="00342821">
      <w:pPr>
        <w:pStyle w:val="Paragraphedeliste"/>
        <w:numPr>
          <w:ilvl w:val="1"/>
          <w:numId w:val="2"/>
        </w:numPr>
        <w:rPr>
          <w:noProof/>
          <w:lang w:eastAsia="fr-FR"/>
        </w:rPr>
      </w:pPr>
      <w:r>
        <w:rPr>
          <w:noProof/>
          <w:lang w:eastAsia="fr-FR"/>
        </w:rPr>
        <w:t>Obtention de l’image binaire</w:t>
      </w:r>
    </w:p>
    <w:p w:rsidR="00342821" w:rsidRDefault="00610241" w:rsidP="00610241">
      <w:r>
        <w:t>Une fonction sur image J permet de rendre binaire l’image,</w:t>
      </w:r>
      <w:r w:rsidR="00342821">
        <w:t xml:space="preserve"> c’est-à-dire posséder uniquement des pixels de valeur 0 (noirs) et 255 (blanc). Pour cela, il faut d’abord appliquer une fonction seuil afin d’éliminer tout bruit. </w:t>
      </w:r>
    </w:p>
    <w:p w:rsidR="00342821" w:rsidRDefault="00342821" w:rsidP="00342821">
      <w:pPr>
        <w:rPr>
          <w:b/>
        </w:rPr>
      </w:pPr>
      <w:r>
        <w:t xml:space="preserve">Si ce n’est pas déjà fait, passer l’image en 8-bits : </w:t>
      </w:r>
      <w:r w:rsidRPr="00BD5639">
        <w:rPr>
          <w:b/>
        </w:rPr>
        <w:t xml:space="preserve">Image </w:t>
      </w:r>
      <w:r w:rsidRPr="00BD5639">
        <w:rPr>
          <w:b/>
        </w:rPr>
        <w:sym w:font="Wingdings" w:char="F0E0"/>
      </w:r>
      <w:r w:rsidRPr="00BD5639">
        <w:rPr>
          <w:b/>
        </w:rPr>
        <w:t xml:space="preserve"> </w:t>
      </w:r>
      <w:r>
        <w:rPr>
          <w:b/>
        </w:rPr>
        <w:t xml:space="preserve">Type </w:t>
      </w:r>
      <w:r w:rsidRPr="00342821">
        <w:rPr>
          <w:b/>
        </w:rPr>
        <w:sym w:font="Wingdings" w:char="F0E0"/>
      </w:r>
      <w:r>
        <w:rPr>
          <w:b/>
        </w:rPr>
        <w:t xml:space="preserve"> 8-bits. </w:t>
      </w:r>
    </w:p>
    <w:p w:rsidR="007343B1" w:rsidRPr="00342821" w:rsidRDefault="00342821" w:rsidP="00342821">
      <w:r w:rsidRPr="007343B1">
        <w:t>Ensuite,</w:t>
      </w:r>
      <w:r>
        <w:rPr>
          <w:b/>
        </w:rPr>
        <w:t xml:space="preserve"> </w:t>
      </w:r>
      <w:r w:rsidRPr="007343B1">
        <w:rPr>
          <w:b/>
        </w:rPr>
        <w:t xml:space="preserve">Image </w:t>
      </w:r>
      <w:r w:rsidRPr="007343B1">
        <w:rPr>
          <w:b/>
        </w:rPr>
        <w:sym w:font="Wingdings" w:char="F0E0"/>
      </w:r>
      <w:r w:rsidRPr="007343B1">
        <w:rPr>
          <w:b/>
        </w:rPr>
        <w:t xml:space="preserve"> Ajust </w:t>
      </w:r>
      <w:r w:rsidRPr="007343B1">
        <w:rPr>
          <w:b/>
        </w:rPr>
        <w:sym w:font="Wingdings" w:char="F0E0"/>
      </w:r>
      <w:r w:rsidRPr="007343B1">
        <w:rPr>
          <w:b/>
        </w:rPr>
        <w:t xml:space="preserve"> Threshold</w:t>
      </w:r>
      <w:r w:rsidR="007343B1">
        <w:t xml:space="preserve">. Sélectionner le mode « B&amp;W » puis modifier la position des curseurs pour que le fond de l’image (matrice) soit parfaitement noir, comme en </w:t>
      </w:r>
      <w:r w:rsidR="007343B1">
        <w:fldChar w:fldCharType="begin"/>
      </w:r>
      <w:r w:rsidR="007343B1">
        <w:instrText xml:space="preserve"> REF _Ref11239555 \h </w:instrText>
      </w:r>
      <w:r w:rsidR="007343B1">
        <w:fldChar w:fldCharType="separate"/>
      </w:r>
      <w:r w:rsidR="007343B1" w:rsidRPr="00E87810">
        <w:t xml:space="preserve">Figure </w:t>
      </w:r>
      <w:r w:rsidR="007343B1">
        <w:rPr>
          <w:noProof/>
        </w:rPr>
        <w:t>1</w:t>
      </w:r>
      <w:r w:rsidR="007343B1">
        <w:fldChar w:fldCharType="end"/>
      </w:r>
      <w:r w:rsidR="007343B1">
        <w:t xml:space="preserve"> . Les fibres doivent rester aussi rondes que possible tout en étant séparées les unes des autres. Zoomer si nécessaire. </w:t>
      </w:r>
    </w:p>
    <w:p w:rsidR="00610241" w:rsidRDefault="00342821" w:rsidP="00610241">
      <w:pPr>
        <w:rPr>
          <w:b/>
        </w:rPr>
      </w:pPr>
      <w:r>
        <w:rPr>
          <w:noProof/>
          <w:lang w:eastAsia="fr-FR"/>
        </w:rPr>
        <w:drawing>
          <wp:inline distT="0" distB="0" distL="0" distR="0" wp14:anchorId="1C86B7E4" wp14:editId="7C60BE5C">
            <wp:extent cx="5760720" cy="3174365"/>
            <wp:effectExtent l="0" t="0" r="0" b="698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3174365"/>
                    </a:xfrm>
                    <a:prstGeom prst="rect">
                      <a:avLst/>
                    </a:prstGeom>
                  </pic:spPr>
                </pic:pic>
              </a:graphicData>
            </a:graphic>
          </wp:inline>
        </w:drawing>
      </w:r>
    </w:p>
    <w:p w:rsidR="007343B1" w:rsidRDefault="007343B1" w:rsidP="007343B1">
      <w:pPr>
        <w:jc w:val="center"/>
        <w:rPr>
          <w:b/>
        </w:rPr>
      </w:pPr>
      <w:bookmarkStart w:id="0" w:name="_Ref11239555"/>
      <w:r w:rsidRPr="00E87810">
        <w:t xml:space="preserve">Figure </w:t>
      </w:r>
      <w:r w:rsidR="00FF0BD5">
        <w:fldChar w:fldCharType="begin"/>
      </w:r>
      <w:r w:rsidR="00FF0BD5">
        <w:instrText xml:space="preserve"> SEQ Figure \* ARABIC </w:instrText>
      </w:r>
      <w:r w:rsidR="00FF0BD5">
        <w:fldChar w:fldCharType="separate"/>
      </w:r>
      <w:r>
        <w:rPr>
          <w:noProof/>
        </w:rPr>
        <w:t>1</w:t>
      </w:r>
      <w:r w:rsidR="00FF0BD5">
        <w:rPr>
          <w:noProof/>
        </w:rPr>
        <w:fldChar w:fldCharType="end"/>
      </w:r>
      <w:bookmarkEnd w:id="0"/>
      <w:r w:rsidRPr="00E87810">
        <w:t xml:space="preserve"> : </w:t>
      </w:r>
      <w:r>
        <w:t>Application de la fonction seuil</w:t>
      </w:r>
    </w:p>
    <w:p w:rsidR="007343B1" w:rsidRDefault="007343B1" w:rsidP="00610241">
      <w:pPr>
        <w:rPr>
          <w:b/>
        </w:rPr>
      </w:pPr>
      <w:r w:rsidRPr="007343B1">
        <w:t xml:space="preserve">Enfin, </w:t>
      </w:r>
      <w:r>
        <w:t xml:space="preserve">rendre la valeur des pixels binaire en cliquant </w:t>
      </w:r>
      <w:r w:rsidRPr="007343B1">
        <w:t>sur</w:t>
      </w:r>
      <w:r>
        <w:t xml:space="preserve"> </w:t>
      </w:r>
      <w:r w:rsidRPr="007343B1">
        <w:rPr>
          <w:b/>
        </w:rPr>
        <w:t>Process</w:t>
      </w:r>
      <w:r w:rsidRPr="007343B1">
        <w:rPr>
          <w:b/>
        </w:rPr>
        <w:sym w:font="Wingdings" w:char="F0E0"/>
      </w:r>
      <w:r w:rsidRPr="007343B1">
        <w:rPr>
          <w:b/>
        </w:rPr>
        <w:t xml:space="preserve"> Binary </w:t>
      </w:r>
      <w:r w:rsidRPr="007343B1">
        <w:rPr>
          <w:b/>
        </w:rPr>
        <w:sym w:font="Wingdings" w:char="F0E0"/>
      </w:r>
      <w:r w:rsidRPr="007343B1">
        <w:rPr>
          <w:b/>
        </w:rPr>
        <w:t xml:space="preserve"> Make Binary</w:t>
      </w:r>
      <w:r>
        <w:rPr>
          <w:b/>
        </w:rPr>
        <w:t xml:space="preserve">. </w:t>
      </w:r>
    </w:p>
    <w:p w:rsidR="007343B1" w:rsidRDefault="007343B1" w:rsidP="003B0AF1">
      <w:pPr>
        <w:keepNext/>
        <w:jc w:val="center"/>
      </w:pPr>
      <w:r>
        <w:rPr>
          <w:noProof/>
          <w:lang w:eastAsia="fr-FR"/>
        </w:rPr>
        <w:lastRenderedPageBreak/>
        <w:drawing>
          <wp:inline distT="0" distB="0" distL="0" distR="0" wp14:anchorId="36563ABE" wp14:editId="25184C83">
            <wp:extent cx="3636335" cy="2045839"/>
            <wp:effectExtent l="0" t="0" r="254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88551" cy="2075216"/>
                    </a:xfrm>
                    <a:prstGeom prst="rect">
                      <a:avLst/>
                    </a:prstGeom>
                  </pic:spPr>
                </pic:pic>
              </a:graphicData>
            </a:graphic>
          </wp:inline>
        </w:drawing>
      </w:r>
    </w:p>
    <w:p w:rsidR="007343B1" w:rsidRPr="00284A04" w:rsidRDefault="007343B1" w:rsidP="007343B1">
      <w:pPr>
        <w:pStyle w:val="Lgende"/>
        <w:jc w:val="center"/>
        <w:rPr>
          <w:color w:val="auto"/>
        </w:rPr>
      </w:pPr>
      <w:r w:rsidRPr="00E87810">
        <w:rPr>
          <w:color w:val="auto"/>
        </w:rPr>
        <w:t xml:space="preserve">Figure </w:t>
      </w:r>
      <w:r w:rsidRPr="00E87810">
        <w:rPr>
          <w:color w:val="auto"/>
        </w:rPr>
        <w:fldChar w:fldCharType="begin"/>
      </w:r>
      <w:r w:rsidRPr="00E87810">
        <w:rPr>
          <w:color w:val="auto"/>
        </w:rPr>
        <w:instrText xml:space="preserve"> SEQ Figure \* ARABIC </w:instrText>
      </w:r>
      <w:r w:rsidRPr="00E87810">
        <w:rPr>
          <w:color w:val="auto"/>
        </w:rPr>
        <w:fldChar w:fldCharType="separate"/>
      </w:r>
      <w:r w:rsidRPr="00E87810">
        <w:rPr>
          <w:noProof/>
          <w:color w:val="auto"/>
        </w:rPr>
        <w:t>2</w:t>
      </w:r>
      <w:r w:rsidRPr="00E87810">
        <w:rPr>
          <w:color w:val="auto"/>
        </w:rPr>
        <w:fldChar w:fldCharType="end"/>
      </w:r>
      <w:r w:rsidRPr="00E87810">
        <w:rPr>
          <w:color w:val="auto"/>
        </w:rPr>
        <w:t xml:space="preserve"> :</w:t>
      </w:r>
      <w:r>
        <w:rPr>
          <w:color w:val="auto"/>
        </w:rPr>
        <w:t xml:space="preserve"> image binaire (pixels noirs (0) ou blanc (255)). Félicitations, c’est un garçon !</w:t>
      </w:r>
    </w:p>
    <w:p w:rsidR="007343B1" w:rsidRDefault="007343B1" w:rsidP="00610241">
      <w:pPr>
        <w:rPr>
          <w:b/>
        </w:rPr>
      </w:pPr>
    </w:p>
    <w:p w:rsidR="003B0AF1" w:rsidRPr="003B0AF1" w:rsidRDefault="003B0AF1" w:rsidP="003B0AF1">
      <w:pPr>
        <w:pStyle w:val="Paragraphedeliste"/>
        <w:numPr>
          <w:ilvl w:val="0"/>
          <w:numId w:val="2"/>
        </w:numPr>
        <w:rPr>
          <w:b/>
          <w:u w:val="single"/>
        </w:rPr>
      </w:pPr>
      <w:r>
        <w:rPr>
          <w:b/>
          <w:u w:val="single"/>
        </w:rPr>
        <w:t>Analyse de l’image</w:t>
      </w:r>
      <w:r w:rsidRPr="00610241">
        <w:rPr>
          <w:b/>
          <w:u w:val="single"/>
        </w:rPr>
        <w:t xml:space="preserve"> : </w:t>
      </w:r>
    </w:p>
    <w:p w:rsidR="007343B1" w:rsidRDefault="007343B1" w:rsidP="003B0AF1">
      <w:pPr>
        <w:pStyle w:val="Paragraphedeliste"/>
        <w:numPr>
          <w:ilvl w:val="1"/>
          <w:numId w:val="2"/>
        </w:numPr>
        <w:rPr>
          <w:noProof/>
          <w:lang w:eastAsia="fr-FR"/>
        </w:rPr>
      </w:pPr>
      <w:r>
        <w:rPr>
          <w:noProof/>
          <w:lang w:eastAsia="fr-FR"/>
        </w:rPr>
        <w:t>Définitions des zones d’intérêt (ROI) et lancement de l’analyse</w:t>
      </w:r>
    </w:p>
    <w:p w:rsidR="00E87810" w:rsidRDefault="003B0AF1">
      <w:r>
        <w:t xml:space="preserve">Lancer la macro suivante, dont le contenu est dans un fichier texte, qui doit être ouvert par image J via le chemin : </w:t>
      </w:r>
      <w:r w:rsidR="00284A04">
        <w:t xml:space="preserve"> </w:t>
      </w:r>
      <w:r w:rsidRPr="003B0AF1">
        <w:rPr>
          <w:b/>
        </w:rPr>
        <w:t xml:space="preserve">Plugins </w:t>
      </w:r>
      <w:r w:rsidRPr="003B0AF1">
        <w:rPr>
          <w:b/>
        </w:rPr>
        <w:sym w:font="Wingdings" w:char="F0E0"/>
      </w:r>
      <w:r w:rsidRPr="003B0AF1">
        <w:rPr>
          <w:b/>
        </w:rPr>
        <w:t xml:space="preserve"> Macros </w:t>
      </w:r>
      <w:r w:rsidRPr="003B0AF1">
        <w:rPr>
          <w:b/>
        </w:rPr>
        <w:sym w:font="Wingdings" w:char="F0E0"/>
      </w:r>
      <w:r w:rsidRPr="003B0AF1">
        <w:rPr>
          <w:b/>
        </w:rPr>
        <w:t xml:space="preserve"> Run</w:t>
      </w:r>
      <w:r w:rsidR="00284A04">
        <w:t xml:space="preserve">.  </w:t>
      </w:r>
    </w:p>
    <w:tbl>
      <w:tblPr>
        <w:tblStyle w:val="Grilledutableau"/>
        <w:tblW w:w="0" w:type="auto"/>
        <w:tblLook w:val="04A0" w:firstRow="1" w:lastRow="0" w:firstColumn="1" w:lastColumn="0" w:noHBand="0" w:noVBand="1"/>
      </w:tblPr>
      <w:tblGrid>
        <w:gridCol w:w="6658"/>
        <w:gridCol w:w="2404"/>
      </w:tblGrid>
      <w:tr w:rsidR="00284A04" w:rsidTr="00284A04">
        <w:tc>
          <w:tcPr>
            <w:tcW w:w="6658" w:type="dxa"/>
          </w:tcPr>
          <w:p w:rsidR="00284A04" w:rsidRPr="00284A04" w:rsidRDefault="00284A04" w:rsidP="00284A04">
            <w:pPr>
              <w:rPr>
                <w:sz w:val="18"/>
                <w:szCs w:val="18"/>
                <w:lang w:val="en-US"/>
              </w:rPr>
            </w:pPr>
            <w:r w:rsidRPr="00284A04">
              <w:rPr>
                <w:sz w:val="18"/>
                <w:szCs w:val="18"/>
                <w:lang w:val="en-US"/>
              </w:rPr>
              <w:t>x = 0;</w:t>
            </w:r>
          </w:p>
          <w:p w:rsidR="00284A04" w:rsidRPr="00284A04" w:rsidRDefault="00284A04" w:rsidP="00284A04">
            <w:pPr>
              <w:rPr>
                <w:sz w:val="18"/>
                <w:szCs w:val="18"/>
                <w:lang w:val="en-US"/>
              </w:rPr>
            </w:pPr>
            <w:r w:rsidRPr="00284A04">
              <w:rPr>
                <w:sz w:val="18"/>
                <w:szCs w:val="18"/>
                <w:lang w:val="en-US"/>
              </w:rPr>
              <w:t>y = 0;</w:t>
            </w:r>
          </w:p>
          <w:p w:rsidR="00284A04" w:rsidRPr="00284A04" w:rsidRDefault="00284A04" w:rsidP="00284A04">
            <w:pPr>
              <w:rPr>
                <w:sz w:val="18"/>
                <w:szCs w:val="18"/>
                <w:lang w:val="en-US"/>
              </w:rPr>
            </w:pPr>
            <w:r w:rsidRPr="00284A04">
              <w:rPr>
                <w:sz w:val="18"/>
                <w:szCs w:val="18"/>
                <w:lang w:val="en-US"/>
              </w:rPr>
              <w:t>width = 100;</w:t>
            </w:r>
          </w:p>
          <w:p w:rsidR="00284A04" w:rsidRPr="00284A04" w:rsidRDefault="00284A04" w:rsidP="00284A04">
            <w:pPr>
              <w:rPr>
                <w:sz w:val="18"/>
                <w:szCs w:val="18"/>
                <w:lang w:val="en-US"/>
              </w:rPr>
            </w:pPr>
            <w:r w:rsidRPr="00284A04">
              <w:rPr>
                <w:sz w:val="18"/>
                <w:szCs w:val="18"/>
                <w:lang w:val="en-US"/>
              </w:rPr>
              <w:t>height = 100;</w:t>
            </w:r>
          </w:p>
          <w:p w:rsidR="00284A04" w:rsidRPr="00284A04" w:rsidRDefault="00284A04" w:rsidP="00284A04">
            <w:pPr>
              <w:rPr>
                <w:sz w:val="18"/>
                <w:szCs w:val="18"/>
                <w:lang w:val="en-US"/>
              </w:rPr>
            </w:pPr>
            <w:r w:rsidRPr="00284A04">
              <w:rPr>
                <w:sz w:val="18"/>
                <w:szCs w:val="18"/>
                <w:lang w:val="en-US"/>
              </w:rPr>
              <w:t>spacing = 1;</w:t>
            </w:r>
          </w:p>
          <w:p w:rsidR="00284A04" w:rsidRPr="00284A04" w:rsidRDefault="00284A04" w:rsidP="00284A04">
            <w:pPr>
              <w:rPr>
                <w:sz w:val="18"/>
                <w:szCs w:val="18"/>
                <w:lang w:val="en-US"/>
              </w:rPr>
            </w:pPr>
            <w:r w:rsidRPr="00284A04">
              <w:rPr>
                <w:sz w:val="18"/>
                <w:szCs w:val="18"/>
                <w:lang w:val="en-US"/>
              </w:rPr>
              <w:t>numRow = 31;</w:t>
            </w:r>
          </w:p>
          <w:p w:rsidR="00284A04" w:rsidRPr="00284A04" w:rsidRDefault="00284A04" w:rsidP="00284A04">
            <w:pPr>
              <w:rPr>
                <w:sz w:val="18"/>
                <w:szCs w:val="18"/>
                <w:lang w:val="en-US"/>
              </w:rPr>
            </w:pPr>
            <w:r w:rsidRPr="00284A04">
              <w:rPr>
                <w:sz w:val="18"/>
                <w:szCs w:val="18"/>
                <w:lang w:val="en-US"/>
              </w:rPr>
              <w:t>numCol = 53;</w:t>
            </w:r>
          </w:p>
          <w:p w:rsidR="00284A04" w:rsidRPr="00284A04" w:rsidRDefault="00284A04" w:rsidP="00284A04">
            <w:pPr>
              <w:rPr>
                <w:sz w:val="18"/>
                <w:szCs w:val="18"/>
                <w:lang w:val="en-US"/>
              </w:rPr>
            </w:pPr>
            <w:r w:rsidRPr="00284A04">
              <w:rPr>
                <w:sz w:val="18"/>
                <w:szCs w:val="18"/>
                <w:lang w:val="en-US"/>
              </w:rPr>
              <w:t>for(i = 0; i &lt; numRow; i++)</w:t>
            </w:r>
          </w:p>
          <w:p w:rsidR="00284A04" w:rsidRPr="00284A04" w:rsidRDefault="00284A04" w:rsidP="00284A04">
            <w:pPr>
              <w:rPr>
                <w:sz w:val="18"/>
                <w:szCs w:val="18"/>
                <w:lang w:val="en-US"/>
              </w:rPr>
            </w:pPr>
            <w:r w:rsidRPr="00284A04">
              <w:rPr>
                <w:sz w:val="18"/>
                <w:szCs w:val="18"/>
                <w:lang w:val="en-US"/>
              </w:rPr>
              <w:t>{</w:t>
            </w:r>
          </w:p>
          <w:p w:rsidR="00284A04" w:rsidRPr="00284A04" w:rsidRDefault="00284A04" w:rsidP="00284A04">
            <w:pPr>
              <w:rPr>
                <w:sz w:val="18"/>
                <w:szCs w:val="18"/>
                <w:lang w:val="en-US"/>
              </w:rPr>
            </w:pPr>
            <w:r w:rsidRPr="00284A04">
              <w:rPr>
                <w:sz w:val="18"/>
                <w:szCs w:val="18"/>
                <w:lang w:val="en-US"/>
              </w:rPr>
              <w:tab/>
              <w:t>for(j = 0; j &lt; numCol; j++)</w:t>
            </w:r>
          </w:p>
          <w:p w:rsidR="00284A04" w:rsidRPr="00284A04" w:rsidRDefault="00284A04" w:rsidP="00284A04">
            <w:pPr>
              <w:rPr>
                <w:sz w:val="18"/>
                <w:szCs w:val="18"/>
                <w:lang w:val="en-US"/>
              </w:rPr>
            </w:pPr>
            <w:r w:rsidRPr="00284A04">
              <w:rPr>
                <w:sz w:val="18"/>
                <w:szCs w:val="18"/>
                <w:lang w:val="en-US"/>
              </w:rPr>
              <w:tab/>
              <w:t>{</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t>xOffset = j * (width + spacing);</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t>print(xOffset);</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t>yOffset = i * (height + spacing);</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t>print(yOffset);</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t>makeRectangle(x + xOffset, y + yOffset, width, height);</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t>roiManager("Add");</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t>if (roiManager("count") &gt; numRow*numCol)</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r>
            <w:r w:rsidRPr="00284A04">
              <w:rPr>
                <w:sz w:val="18"/>
                <w:szCs w:val="18"/>
                <w:lang w:val="en-US"/>
              </w:rPr>
              <w:tab/>
              <w:t>{</w:t>
            </w:r>
          </w:p>
          <w:p w:rsidR="00284A04" w:rsidRPr="00284A04" w:rsidRDefault="00284A04" w:rsidP="00284A04">
            <w:pPr>
              <w:rPr>
                <w:sz w:val="18"/>
                <w:szCs w:val="18"/>
                <w:lang w:val="en-US"/>
              </w:rPr>
            </w:pPr>
            <w:r w:rsidRPr="00284A04">
              <w:rPr>
                <w:sz w:val="18"/>
                <w:szCs w:val="18"/>
                <w:lang w:val="en-US"/>
              </w:rPr>
              <w:tab/>
            </w:r>
            <w:r w:rsidRPr="00284A04">
              <w:rPr>
                <w:sz w:val="18"/>
                <w:szCs w:val="18"/>
                <w:lang w:val="en-US"/>
              </w:rPr>
              <w:tab/>
            </w:r>
            <w:r w:rsidRPr="00284A04">
              <w:rPr>
                <w:sz w:val="18"/>
                <w:szCs w:val="18"/>
                <w:lang w:val="en-US"/>
              </w:rPr>
              <w:tab/>
              <w:t>print("Maximum reached: all entries have been created.");</w:t>
            </w:r>
          </w:p>
          <w:p w:rsidR="00284A04" w:rsidRPr="00284A04" w:rsidRDefault="00284A04" w:rsidP="00284A04">
            <w:pPr>
              <w:rPr>
                <w:sz w:val="18"/>
                <w:szCs w:val="18"/>
              </w:rPr>
            </w:pPr>
            <w:r w:rsidRPr="00284A04">
              <w:rPr>
                <w:sz w:val="18"/>
                <w:szCs w:val="18"/>
                <w:lang w:val="en-US"/>
              </w:rPr>
              <w:tab/>
            </w:r>
            <w:r w:rsidRPr="00284A04">
              <w:rPr>
                <w:sz w:val="18"/>
                <w:szCs w:val="18"/>
                <w:lang w:val="en-US"/>
              </w:rPr>
              <w:tab/>
            </w:r>
            <w:r w:rsidRPr="00284A04">
              <w:rPr>
                <w:sz w:val="18"/>
                <w:szCs w:val="18"/>
                <w:lang w:val="en-US"/>
              </w:rPr>
              <w:tab/>
            </w:r>
            <w:r w:rsidRPr="00284A04">
              <w:rPr>
                <w:sz w:val="18"/>
                <w:szCs w:val="18"/>
              </w:rPr>
              <w:t>exit;</w:t>
            </w:r>
          </w:p>
          <w:p w:rsidR="00284A04" w:rsidRPr="00284A04" w:rsidRDefault="00284A04" w:rsidP="00284A04">
            <w:pPr>
              <w:rPr>
                <w:sz w:val="18"/>
                <w:szCs w:val="18"/>
              </w:rPr>
            </w:pPr>
            <w:r w:rsidRPr="00284A04">
              <w:rPr>
                <w:sz w:val="18"/>
                <w:szCs w:val="18"/>
              </w:rPr>
              <w:tab/>
            </w:r>
            <w:r w:rsidRPr="00284A04">
              <w:rPr>
                <w:sz w:val="18"/>
                <w:szCs w:val="18"/>
              </w:rPr>
              <w:tab/>
            </w:r>
            <w:r w:rsidRPr="00284A04">
              <w:rPr>
                <w:sz w:val="18"/>
                <w:szCs w:val="18"/>
              </w:rPr>
              <w:tab/>
              <w:t>}</w:t>
            </w:r>
          </w:p>
          <w:p w:rsidR="00284A04" w:rsidRPr="00284A04" w:rsidRDefault="00284A04" w:rsidP="00284A04">
            <w:pPr>
              <w:rPr>
                <w:sz w:val="18"/>
                <w:szCs w:val="18"/>
              </w:rPr>
            </w:pPr>
            <w:r w:rsidRPr="00284A04">
              <w:rPr>
                <w:sz w:val="18"/>
                <w:szCs w:val="18"/>
              </w:rPr>
              <w:tab/>
              <w:t>}</w:t>
            </w:r>
            <w:r w:rsidRPr="00284A04">
              <w:rPr>
                <w:sz w:val="18"/>
                <w:szCs w:val="18"/>
              </w:rPr>
              <w:tab/>
            </w:r>
            <w:r w:rsidRPr="00284A04">
              <w:rPr>
                <w:sz w:val="18"/>
                <w:szCs w:val="18"/>
              </w:rPr>
              <w:tab/>
            </w:r>
          </w:p>
          <w:p w:rsidR="00284A04" w:rsidRDefault="00284A04" w:rsidP="00284A04">
            <w:r w:rsidRPr="00284A04">
              <w:rPr>
                <w:sz w:val="18"/>
                <w:szCs w:val="18"/>
              </w:rPr>
              <w:t>}</w:t>
            </w:r>
          </w:p>
        </w:tc>
        <w:tc>
          <w:tcPr>
            <w:tcW w:w="2404" w:type="dxa"/>
          </w:tcPr>
          <w:p w:rsidR="00284A04" w:rsidRPr="00284A04" w:rsidRDefault="00284A04">
            <w:pPr>
              <w:rPr>
                <w:sz w:val="16"/>
                <w:szCs w:val="16"/>
              </w:rPr>
            </w:pPr>
            <w:r w:rsidRPr="00284A04">
              <w:rPr>
                <w:sz w:val="16"/>
                <w:szCs w:val="16"/>
              </w:rPr>
              <w:t>Point départ quadrillage</w:t>
            </w:r>
          </w:p>
          <w:p w:rsidR="00284A04" w:rsidRPr="00284A04" w:rsidRDefault="00284A04">
            <w:pPr>
              <w:rPr>
                <w:sz w:val="16"/>
                <w:szCs w:val="16"/>
              </w:rPr>
            </w:pPr>
          </w:p>
          <w:p w:rsidR="00284A04" w:rsidRPr="00284A04" w:rsidRDefault="00284A04">
            <w:pPr>
              <w:rPr>
                <w:sz w:val="16"/>
                <w:szCs w:val="16"/>
              </w:rPr>
            </w:pPr>
            <w:r w:rsidRPr="00284A04">
              <w:rPr>
                <w:sz w:val="16"/>
                <w:szCs w:val="16"/>
              </w:rPr>
              <w:t>Largeur en pixel des carrés</w:t>
            </w:r>
          </w:p>
          <w:p w:rsidR="00284A04" w:rsidRPr="00284A04" w:rsidRDefault="00284A04">
            <w:pPr>
              <w:rPr>
                <w:sz w:val="16"/>
                <w:szCs w:val="16"/>
              </w:rPr>
            </w:pPr>
            <w:r w:rsidRPr="00284A04">
              <w:rPr>
                <w:sz w:val="16"/>
                <w:szCs w:val="16"/>
              </w:rPr>
              <w:t>Largeur en pixel des carrés</w:t>
            </w:r>
          </w:p>
          <w:p w:rsidR="00284A04" w:rsidRPr="00284A04" w:rsidRDefault="00284A04">
            <w:pPr>
              <w:rPr>
                <w:sz w:val="16"/>
                <w:szCs w:val="16"/>
              </w:rPr>
            </w:pPr>
            <w:r w:rsidRPr="00284A04">
              <w:rPr>
                <w:sz w:val="16"/>
                <w:szCs w:val="16"/>
              </w:rPr>
              <w:t>Ecart entre carrés (pixel)</w:t>
            </w:r>
          </w:p>
          <w:p w:rsidR="00284A04" w:rsidRPr="00284A04" w:rsidRDefault="00284A04">
            <w:pPr>
              <w:rPr>
                <w:sz w:val="16"/>
                <w:szCs w:val="16"/>
              </w:rPr>
            </w:pPr>
            <w:r w:rsidRPr="00284A04">
              <w:rPr>
                <w:sz w:val="16"/>
                <w:szCs w:val="16"/>
              </w:rPr>
              <w:t>Nombre de colonnes</w:t>
            </w:r>
          </w:p>
          <w:p w:rsidR="00284A04" w:rsidRPr="00284A04" w:rsidRDefault="00284A04">
            <w:pPr>
              <w:rPr>
                <w:sz w:val="16"/>
                <w:szCs w:val="16"/>
              </w:rPr>
            </w:pPr>
            <w:r w:rsidRPr="00284A04">
              <w:rPr>
                <w:sz w:val="16"/>
                <w:szCs w:val="16"/>
              </w:rPr>
              <w:t>Nb de lignes</w:t>
            </w:r>
          </w:p>
          <w:p w:rsidR="00284A04" w:rsidRPr="00284A04" w:rsidRDefault="00284A04">
            <w:pPr>
              <w:rPr>
                <w:sz w:val="16"/>
                <w:szCs w:val="16"/>
              </w:rPr>
            </w:pPr>
          </w:p>
          <w:p w:rsidR="00284A04" w:rsidRDefault="00284A04">
            <w:r w:rsidRPr="00284A04">
              <w:rPr>
                <w:sz w:val="16"/>
                <w:szCs w:val="16"/>
              </w:rPr>
              <w:t>Heu… joker</w:t>
            </w:r>
          </w:p>
        </w:tc>
      </w:tr>
    </w:tbl>
    <w:p w:rsidR="00284A04" w:rsidRPr="00534411" w:rsidRDefault="00284A04" w:rsidP="00534411">
      <w:pPr>
        <w:pStyle w:val="Lgende"/>
        <w:jc w:val="center"/>
        <w:rPr>
          <w:color w:val="auto"/>
        </w:rPr>
      </w:pPr>
      <w:r w:rsidRPr="00534411">
        <w:rPr>
          <w:color w:val="auto"/>
        </w:rPr>
        <w:t xml:space="preserve">Figure </w:t>
      </w:r>
      <w:r w:rsidRPr="00534411">
        <w:rPr>
          <w:color w:val="auto"/>
        </w:rPr>
        <w:fldChar w:fldCharType="begin"/>
      </w:r>
      <w:r w:rsidRPr="00534411">
        <w:rPr>
          <w:color w:val="auto"/>
        </w:rPr>
        <w:instrText xml:space="preserve"> SEQ Figure \* ARABIC </w:instrText>
      </w:r>
      <w:r w:rsidRPr="00534411">
        <w:rPr>
          <w:color w:val="auto"/>
        </w:rPr>
        <w:fldChar w:fldCharType="separate"/>
      </w:r>
      <w:r w:rsidR="00534411" w:rsidRPr="00534411">
        <w:rPr>
          <w:color w:val="auto"/>
        </w:rPr>
        <w:t>3</w:t>
      </w:r>
      <w:r w:rsidRPr="00534411">
        <w:rPr>
          <w:color w:val="auto"/>
        </w:rPr>
        <w:fldChar w:fldCharType="end"/>
      </w:r>
      <w:r w:rsidRPr="00534411">
        <w:rPr>
          <w:color w:val="auto"/>
        </w:rPr>
        <w:t> : Code Java lancé par la macro</w:t>
      </w:r>
    </w:p>
    <w:p w:rsidR="00534411" w:rsidRPr="00534411" w:rsidRDefault="00534411" w:rsidP="00534411">
      <w:r>
        <w:t xml:space="preserve">Lorsqu’on lance ce code, on obtient cette fenêtre, ci-dessous en </w:t>
      </w:r>
      <w:r>
        <w:fldChar w:fldCharType="begin"/>
      </w:r>
      <w:r>
        <w:instrText xml:space="preserve"> REF _Ref11230774 \h </w:instrText>
      </w:r>
      <w:r>
        <w:fldChar w:fldCharType="separate"/>
      </w:r>
      <w:r w:rsidRPr="00534411">
        <w:t xml:space="preserve">Figure </w:t>
      </w:r>
      <w:r>
        <w:rPr>
          <w:noProof/>
        </w:rPr>
        <w:t>4</w:t>
      </w:r>
      <w:r>
        <w:fldChar w:fldCharType="end"/>
      </w:r>
      <w:r>
        <w:t>. Les zones à observer « ROI » (regions of interest) sont défini</w:t>
      </w:r>
      <w:r w:rsidR="005C16E8">
        <w:t>e</w:t>
      </w:r>
      <w:r>
        <w:t xml:space="preserve">s. En les sélectionnant (crtl+A) et en cliquant sur « measure », la mesure est faite, et la fenêtre </w:t>
      </w:r>
      <w:r w:rsidR="003B0AF1">
        <w:t xml:space="preserve">en </w:t>
      </w:r>
      <w:r>
        <w:fldChar w:fldCharType="begin"/>
      </w:r>
      <w:r>
        <w:instrText xml:space="preserve"> REF _Ref11230954 \h </w:instrText>
      </w:r>
      <w:r>
        <w:fldChar w:fldCharType="separate"/>
      </w:r>
      <w:r w:rsidRPr="00534411">
        <w:t xml:space="preserve">Figure </w:t>
      </w:r>
      <w:r>
        <w:rPr>
          <w:noProof/>
        </w:rPr>
        <w:t>5</w:t>
      </w:r>
      <w:r>
        <w:fldChar w:fldCharType="end"/>
      </w:r>
      <w:r w:rsidR="003B0AF1">
        <w:t xml:space="preserve"> apparait.</w:t>
      </w:r>
      <w:r>
        <w:t xml:space="preserve"> </w:t>
      </w:r>
    </w:p>
    <w:p w:rsidR="004473F6" w:rsidRDefault="004473F6" w:rsidP="00534411">
      <w:pPr>
        <w:jc w:val="center"/>
        <w:rPr>
          <w:b/>
        </w:rPr>
      </w:pPr>
      <w:r>
        <w:rPr>
          <w:noProof/>
          <w:lang w:eastAsia="fr-FR"/>
        </w:rPr>
        <w:lastRenderedPageBreak/>
        <w:drawing>
          <wp:inline distT="0" distB="0" distL="0" distR="0" wp14:anchorId="1238D774" wp14:editId="3A0FACD4">
            <wp:extent cx="1721176" cy="1741017"/>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35395" cy="1755400"/>
                    </a:xfrm>
                    <a:prstGeom prst="rect">
                      <a:avLst/>
                    </a:prstGeom>
                  </pic:spPr>
                </pic:pic>
              </a:graphicData>
            </a:graphic>
          </wp:inline>
        </w:drawing>
      </w:r>
    </w:p>
    <w:p w:rsidR="00534411" w:rsidRDefault="00534411" w:rsidP="00534411">
      <w:pPr>
        <w:pStyle w:val="Lgende"/>
        <w:jc w:val="center"/>
        <w:rPr>
          <w:color w:val="auto"/>
        </w:rPr>
      </w:pPr>
      <w:bookmarkStart w:id="1" w:name="_Ref11230774"/>
      <w:r w:rsidRPr="00534411">
        <w:rPr>
          <w:color w:val="auto"/>
        </w:rPr>
        <w:t xml:space="preserve">Figure </w:t>
      </w:r>
      <w:r w:rsidRPr="00534411">
        <w:rPr>
          <w:color w:val="auto"/>
        </w:rPr>
        <w:fldChar w:fldCharType="begin"/>
      </w:r>
      <w:r w:rsidRPr="00534411">
        <w:rPr>
          <w:color w:val="auto"/>
        </w:rPr>
        <w:instrText xml:space="preserve"> SEQ Figure \* ARABIC </w:instrText>
      </w:r>
      <w:r w:rsidRPr="00534411">
        <w:rPr>
          <w:color w:val="auto"/>
        </w:rPr>
        <w:fldChar w:fldCharType="separate"/>
      </w:r>
      <w:r>
        <w:rPr>
          <w:noProof/>
          <w:color w:val="auto"/>
        </w:rPr>
        <w:t>4</w:t>
      </w:r>
      <w:r w:rsidRPr="00534411">
        <w:rPr>
          <w:color w:val="auto"/>
        </w:rPr>
        <w:fldChar w:fldCharType="end"/>
      </w:r>
      <w:bookmarkEnd w:id="1"/>
      <w:r w:rsidRPr="00534411">
        <w:rPr>
          <w:color w:val="auto"/>
        </w:rPr>
        <w:t xml:space="preserve"> : </w:t>
      </w:r>
      <w:r>
        <w:rPr>
          <w:color w:val="auto"/>
        </w:rPr>
        <w:t>Fenêtre des ROI définies</w:t>
      </w:r>
    </w:p>
    <w:p w:rsidR="005C16E8" w:rsidRDefault="005C16E8" w:rsidP="005C16E8">
      <w:pPr>
        <w:jc w:val="center"/>
        <w:rPr>
          <w:b/>
        </w:rPr>
      </w:pPr>
      <w:r>
        <w:rPr>
          <w:noProof/>
          <w:lang w:eastAsia="fr-FR"/>
        </w:rPr>
        <w:drawing>
          <wp:inline distT="0" distB="0" distL="0" distR="0" wp14:anchorId="2AF211C9" wp14:editId="23A11EF8">
            <wp:extent cx="4076381" cy="1828800"/>
            <wp:effectExtent l="0" t="0" r="63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01011" cy="1839850"/>
                    </a:xfrm>
                    <a:prstGeom prst="rect">
                      <a:avLst/>
                    </a:prstGeom>
                  </pic:spPr>
                </pic:pic>
              </a:graphicData>
            </a:graphic>
          </wp:inline>
        </w:drawing>
      </w:r>
    </w:p>
    <w:p w:rsidR="005C16E8" w:rsidRPr="005C16E8" w:rsidRDefault="005C16E8" w:rsidP="005C16E8">
      <w:pPr>
        <w:pStyle w:val="Lgende"/>
        <w:jc w:val="center"/>
        <w:rPr>
          <w:color w:val="auto"/>
        </w:rPr>
      </w:pPr>
      <w:bookmarkStart w:id="2" w:name="_Ref11230954"/>
      <w:r w:rsidRPr="00534411">
        <w:rPr>
          <w:color w:val="auto"/>
        </w:rPr>
        <w:t xml:space="preserve">Figure </w:t>
      </w:r>
      <w:r w:rsidRPr="00534411">
        <w:rPr>
          <w:color w:val="auto"/>
        </w:rPr>
        <w:fldChar w:fldCharType="begin"/>
      </w:r>
      <w:r w:rsidRPr="00534411">
        <w:rPr>
          <w:color w:val="auto"/>
        </w:rPr>
        <w:instrText xml:space="preserve"> SEQ Figure \* ARABIC </w:instrText>
      </w:r>
      <w:r w:rsidRPr="00534411">
        <w:rPr>
          <w:color w:val="auto"/>
        </w:rPr>
        <w:fldChar w:fldCharType="separate"/>
      </w:r>
      <w:r>
        <w:rPr>
          <w:noProof/>
          <w:color w:val="auto"/>
        </w:rPr>
        <w:t>5</w:t>
      </w:r>
      <w:r w:rsidRPr="00534411">
        <w:rPr>
          <w:color w:val="auto"/>
        </w:rPr>
        <w:fldChar w:fldCharType="end"/>
      </w:r>
      <w:bookmarkEnd w:id="2"/>
      <w:r w:rsidRPr="00534411">
        <w:rPr>
          <w:color w:val="auto"/>
        </w:rPr>
        <w:t xml:space="preserve"> : </w:t>
      </w:r>
      <w:r>
        <w:rPr>
          <w:color w:val="auto"/>
        </w:rPr>
        <w:t>Résultats d’analyses des ROI</w:t>
      </w:r>
    </w:p>
    <w:p w:rsidR="003B0AF1" w:rsidRDefault="005C16E8" w:rsidP="004473F6">
      <w:r>
        <w:t xml:space="preserve">Les résultats apparaissent sous la forme d’un tableau. La colonne qui m’intéresse est la colonne « mean ». </w:t>
      </w:r>
    </w:p>
    <w:p w:rsidR="003B0AF1" w:rsidRDefault="003B0AF1" w:rsidP="004473F6">
      <w:r>
        <w:t xml:space="preserve">Si elle n’apparait pas, cliquer sur </w:t>
      </w:r>
      <w:r w:rsidRPr="003B0AF1">
        <w:rPr>
          <w:b/>
        </w:rPr>
        <w:t xml:space="preserve">Analyse </w:t>
      </w:r>
      <w:r w:rsidRPr="003B0AF1">
        <w:rPr>
          <w:b/>
        </w:rPr>
        <w:sym w:font="Wingdings" w:char="F0E0"/>
      </w:r>
      <w:r w:rsidRPr="003B0AF1">
        <w:rPr>
          <w:b/>
        </w:rPr>
        <w:t xml:space="preserve"> Set measurements </w:t>
      </w:r>
      <w:r>
        <w:t xml:space="preserve">et cocher la case </w:t>
      </w:r>
      <w:r w:rsidRPr="003B0AF1">
        <w:rPr>
          <w:b/>
        </w:rPr>
        <w:t>« Mean Gray value »</w:t>
      </w:r>
      <w:r w:rsidR="005C16E8">
        <w:t xml:space="preserve"> </w:t>
      </w:r>
      <w:r>
        <w:t xml:space="preserve">. Relancer la mesure. </w:t>
      </w:r>
    </w:p>
    <w:p w:rsidR="003B0AF1" w:rsidRDefault="003B0AF1" w:rsidP="004473F6">
      <w:pPr>
        <w:pStyle w:val="Paragraphedeliste"/>
        <w:numPr>
          <w:ilvl w:val="1"/>
          <w:numId w:val="2"/>
        </w:numPr>
        <w:rPr>
          <w:noProof/>
          <w:lang w:eastAsia="fr-FR"/>
        </w:rPr>
      </w:pPr>
      <w:r>
        <w:rPr>
          <w:noProof/>
          <w:lang w:eastAsia="fr-FR"/>
        </w:rPr>
        <w:t>Tratement des résultats</w:t>
      </w:r>
    </w:p>
    <w:p w:rsidR="00534411" w:rsidRDefault="005C16E8" w:rsidP="004473F6">
      <w:r>
        <w:t>Pour pouvoir traiter les résultats, j’ai besoin qu’ils soient affichés sous la forme d’un tableau de valeurs. Le nombre de colonnes et lignes étant fixées par les valeurs rentrées dans le code. Pour i colonnes et j lignes, ça donnerait le tableau :</w:t>
      </w:r>
    </w:p>
    <w:tbl>
      <w:tblPr>
        <w:tblStyle w:val="Grilledutableau"/>
        <w:tblW w:w="0" w:type="auto"/>
        <w:jc w:val="center"/>
        <w:tblLook w:val="04A0" w:firstRow="1" w:lastRow="0" w:firstColumn="1" w:lastColumn="0" w:noHBand="0" w:noVBand="1"/>
      </w:tblPr>
      <w:tblGrid>
        <w:gridCol w:w="518"/>
        <w:gridCol w:w="546"/>
        <w:gridCol w:w="526"/>
        <w:gridCol w:w="481"/>
      </w:tblGrid>
      <w:tr w:rsidR="005C16E8" w:rsidTr="005C16E8">
        <w:trPr>
          <w:trHeight w:val="322"/>
          <w:jc w:val="center"/>
        </w:trPr>
        <w:tc>
          <w:tcPr>
            <w:tcW w:w="518" w:type="dxa"/>
          </w:tcPr>
          <w:p w:rsidR="005C16E8" w:rsidRDefault="005C16E8" w:rsidP="005C16E8">
            <w:r>
              <w:t>V</w:t>
            </w:r>
            <w:r>
              <w:rPr>
                <w:vertAlign w:val="subscript"/>
              </w:rPr>
              <w:t>1</w:t>
            </w:r>
            <w:r w:rsidRPr="005C16E8">
              <w:rPr>
                <w:vertAlign w:val="subscript"/>
              </w:rPr>
              <w:t>,</w:t>
            </w:r>
            <w:r>
              <w:rPr>
                <w:vertAlign w:val="subscript"/>
              </w:rPr>
              <w:t>1</w:t>
            </w:r>
          </w:p>
        </w:tc>
        <w:tc>
          <w:tcPr>
            <w:tcW w:w="546" w:type="dxa"/>
          </w:tcPr>
          <w:p w:rsidR="005C16E8" w:rsidRDefault="005C16E8" w:rsidP="005C16E8">
            <w:r>
              <w:t>V</w:t>
            </w:r>
            <w:r>
              <w:rPr>
                <w:vertAlign w:val="subscript"/>
              </w:rPr>
              <w:t>1</w:t>
            </w:r>
            <w:r w:rsidRPr="005C16E8">
              <w:rPr>
                <w:vertAlign w:val="subscript"/>
              </w:rPr>
              <w:t>,</w:t>
            </w:r>
            <w:r>
              <w:rPr>
                <w:vertAlign w:val="subscript"/>
              </w:rPr>
              <w:t>2</w:t>
            </w:r>
          </w:p>
        </w:tc>
        <w:tc>
          <w:tcPr>
            <w:tcW w:w="526" w:type="dxa"/>
          </w:tcPr>
          <w:p w:rsidR="005C16E8" w:rsidRDefault="005C16E8" w:rsidP="005C16E8">
            <w:r>
              <w:t>…</w:t>
            </w:r>
          </w:p>
        </w:tc>
        <w:tc>
          <w:tcPr>
            <w:tcW w:w="481" w:type="dxa"/>
          </w:tcPr>
          <w:p w:rsidR="005C16E8" w:rsidRDefault="005C16E8" w:rsidP="005C16E8">
            <w:r>
              <w:t>V</w:t>
            </w:r>
            <w:r>
              <w:rPr>
                <w:vertAlign w:val="subscript"/>
              </w:rPr>
              <w:t>1</w:t>
            </w:r>
            <w:r w:rsidRPr="005C16E8">
              <w:rPr>
                <w:vertAlign w:val="subscript"/>
              </w:rPr>
              <w:t>,</w:t>
            </w:r>
            <w:r>
              <w:rPr>
                <w:vertAlign w:val="subscript"/>
              </w:rPr>
              <w:t>j</w:t>
            </w:r>
          </w:p>
        </w:tc>
      </w:tr>
      <w:tr w:rsidR="005C16E8" w:rsidTr="005C16E8">
        <w:trPr>
          <w:trHeight w:val="322"/>
          <w:jc w:val="center"/>
        </w:trPr>
        <w:tc>
          <w:tcPr>
            <w:tcW w:w="518" w:type="dxa"/>
          </w:tcPr>
          <w:p w:rsidR="005C16E8" w:rsidRDefault="005C16E8" w:rsidP="005C16E8">
            <w:r>
              <w:t>V</w:t>
            </w:r>
            <w:r>
              <w:rPr>
                <w:vertAlign w:val="subscript"/>
              </w:rPr>
              <w:t>2</w:t>
            </w:r>
            <w:r w:rsidRPr="005C16E8">
              <w:rPr>
                <w:vertAlign w:val="subscript"/>
              </w:rPr>
              <w:t>,</w:t>
            </w:r>
            <w:r>
              <w:rPr>
                <w:vertAlign w:val="subscript"/>
              </w:rPr>
              <w:t>1</w:t>
            </w:r>
          </w:p>
        </w:tc>
        <w:tc>
          <w:tcPr>
            <w:tcW w:w="546" w:type="dxa"/>
          </w:tcPr>
          <w:p w:rsidR="005C16E8" w:rsidRDefault="005C16E8" w:rsidP="005C16E8">
            <w:r>
              <w:t>V</w:t>
            </w:r>
            <w:r>
              <w:rPr>
                <w:vertAlign w:val="subscript"/>
              </w:rPr>
              <w:t>2</w:t>
            </w:r>
            <w:r w:rsidRPr="005C16E8">
              <w:rPr>
                <w:vertAlign w:val="subscript"/>
              </w:rPr>
              <w:t>,</w:t>
            </w:r>
            <w:r>
              <w:rPr>
                <w:vertAlign w:val="subscript"/>
              </w:rPr>
              <w:t>2</w:t>
            </w:r>
          </w:p>
        </w:tc>
        <w:tc>
          <w:tcPr>
            <w:tcW w:w="526" w:type="dxa"/>
          </w:tcPr>
          <w:p w:rsidR="005C16E8" w:rsidRDefault="005C16E8" w:rsidP="005C16E8">
            <w:r>
              <w:t>…</w:t>
            </w:r>
          </w:p>
        </w:tc>
        <w:tc>
          <w:tcPr>
            <w:tcW w:w="481" w:type="dxa"/>
          </w:tcPr>
          <w:p w:rsidR="005C16E8" w:rsidRDefault="005C16E8" w:rsidP="005C16E8">
            <w:r>
              <w:t>V</w:t>
            </w:r>
            <w:r>
              <w:rPr>
                <w:vertAlign w:val="subscript"/>
              </w:rPr>
              <w:t>2</w:t>
            </w:r>
            <w:r w:rsidRPr="005C16E8">
              <w:rPr>
                <w:vertAlign w:val="subscript"/>
              </w:rPr>
              <w:t>,</w:t>
            </w:r>
            <w:r>
              <w:rPr>
                <w:vertAlign w:val="subscript"/>
              </w:rPr>
              <w:t>j</w:t>
            </w:r>
          </w:p>
        </w:tc>
      </w:tr>
      <w:tr w:rsidR="005C16E8" w:rsidTr="005C16E8">
        <w:trPr>
          <w:trHeight w:val="335"/>
          <w:jc w:val="center"/>
        </w:trPr>
        <w:tc>
          <w:tcPr>
            <w:tcW w:w="518" w:type="dxa"/>
          </w:tcPr>
          <w:p w:rsidR="005C16E8" w:rsidRDefault="005C16E8" w:rsidP="005C16E8">
            <w:r>
              <w:t>…</w:t>
            </w:r>
          </w:p>
        </w:tc>
        <w:tc>
          <w:tcPr>
            <w:tcW w:w="546" w:type="dxa"/>
          </w:tcPr>
          <w:p w:rsidR="005C16E8" w:rsidRDefault="005C16E8" w:rsidP="005C16E8">
            <w:r>
              <w:t>…</w:t>
            </w:r>
          </w:p>
        </w:tc>
        <w:tc>
          <w:tcPr>
            <w:tcW w:w="526" w:type="dxa"/>
          </w:tcPr>
          <w:p w:rsidR="005C16E8" w:rsidRDefault="005C16E8" w:rsidP="005C16E8">
            <w:r>
              <w:t>…</w:t>
            </w:r>
          </w:p>
        </w:tc>
        <w:tc>
          <w:tcPr>
            <w:tcW w:w="481" w:type="dxa"/>
          </w:tcPr>
          <w:p w:rsidR="005C16E8" w:rsidRDefault="005C16E8" w:rsidP="005C16E8">
            <w:r>
              <w:t>…</w:t>
            </w:r>
          </w:p>
        </w:tc>
      </w:tr>
      <w:tr w:rsidR="005C16E8" w:rsidTr="005C16E8">
        <w:trPr>
          <w:trHeight w:val="322"/>
          <w:jc w:val="center"/>
        </w:trPr>
        <w:tc>
          <w:tcPr>
            <w:tcW w:w="518" w:type="dxa"/>
          </w:tcPr>
          <w:p w:rsidR="005C16E8" w:rsidRDefault="005C16E8" w:rsidP="005C16E8">
            <w:r>
              <w:t>V</w:t>
            </w:r>
            <w:r>
              <w:rPr>
                <w:vertAlign w:val="subscript"/>
              </w:rPr>
              <w:t>i</w:t>
            </w:r>
            <w:r w:rsidRPr="005C16E8">
              <w:rPr>
                <w:vertAlign w:val="subscript"/>
              </w:rPr>
              <w:t>,</w:t>
            </w:r>
            <w:r>
              <w:rPr>
                <w:vertAlign w:val="subscript"/>
              </w:rPr>
              <w:t>1</w:t>
            </w:r>
          </w:p>
        </w:tc>
        <w:tc>
          <w:tcPr>
            <w:tcW w:w="546" w:type="dxa"/>
          </w:tcPr>
          <w:p w:rsidR="005C16E8" w:rsidRDefault="005C16E8" w:rsidP="005C16E8"/>
        </w:tc>
        <w:tc>
          <w:tcPr>
            <w:tcW w:w="526" w:type="dxa"/>
          </w:tcPr>
          <w:p w:rsidR="005C16E8" w:rsidRDefault="005C16E8" w:rsidP="005C16E8"/>
        </w:tc>
        <w:tc>
          <w:tcPr>
            <w:tcW w:w="481" w:type="dxa"/>
          </w:tcPr>
          <w:p w:rsidR="005C16E8" w:rsidRDefault="005C16E8" w:rsidP="005C16E8">
            <w:r>
              <w:t>V</w:t>
            </w:r>
            <w:r w:rsidRPr="005C16E8">
              <w:rPr>
                <w:vertAlign w:val="subscript"/>
              </w:rPr>
              <w:t>i,j</w:t>
            </w:r>
          </w:p>
        </w:tc>
      </w:tr>
    </w:tbl>
    <w:p w:rsidR="005C16E8" w:rsidRDefault="005C16E8" w:rsidP="004473F6">
      <w:r>
        <w:t xml:space="preserve">Avec des valeurs, un exemple : </w:t>
      </w:r>
    </w:p>
    <w:tbl>
      <w:tblPr>
        <w:tblStyle w:val="Grilledutableau"/>
        <w:tblW w:w="0" w:type="auto"/>
        <w:jc w:val="center"/>
        <w:tblLook w:val="04A0" w:firstRow="1" w:lastRow="0" w:firstColumn="1" w:lastColumn="0" w:noHBand="0" w:noVBand="1"/>
      </w:tblPr>
      <w:tblGrid>
        <w:gridCol w:w="551"/>
        <w:gridCol w:w="551"/>
        <w:gridCol w:w="526"/>
        <w:gridCol w:w="551"/>
      </w:tblGrid>
      <w:tr w:rsidR="005C16E8" w:rsidTr="00CA4D8F">
        <w:trPr>
          <w:trHeight w:val="322"/>
          <w:jc w:val="center"/>
        </w:trPr>
        <w:tc>
          <w:tcPr>
            <w:tcW w:w="518" w:type="dxa"/>
          </w:tcPr>
          <w:p w:rsidR="005C16E8" w:rsidRDefault="005C16E8" w:rsidP="00CA4D8F">
            <w:r>
              <w:t>125</w:t>
            </w:r>
          </w:p>
        </w:tc>
        <w:tc>
          <w:tcPr>
            <w:tcW w:w="546" w:type="dxa"/>
          </w:tcPr>
          <w:p w:rsidR="005C16E8" w:rsidRDefault="005C16E8" w:rsidP="00CA4D8F">
            <w:r>
              <w:t>165</w:t>
            </w:r>
          </w:p>
        </w:tc>
        <w:tc>
          <w:tcPr>
            <w:tcW w:w="526" w:type="dxa"/>
          </w:tcPr>
          <w:p w:rsidR="005C16E8" w:rsidRDefault="005C16E8" w:rsidP="00CA4D8F">
            <w:r>
              <w:t>…</w:t>
            </w:r>
          </w:p>
        </w:tc>
        <w:tc>
          <w:tcPr>
            <w:tcW w:w="481" w:type="dxa"/>
          </w:tcPr>
          <w:p w:rsidR="005C16E8" w:rsidRDefault="005C16E8" w:rsidP="00CA4D8F">
            <w:r>
              <w:t>141</w:t>
            </w:r>
          </w:p>
        </w:tc>
      </w:tr>
      <w:tr w:rsidR="005C16E8" w:rsidTr="00CA4D8F">
        <w:trPr>
          <w:trHeight w:val="322"/>
          <w:jc w:val="center"/>
        </w:trPr>
        <w:tc>
          <w:tcPr>
            <w:tcW w:w="518" w:type="dxa"/>
          </w:tcPr>
          <w:p w:rsidR="005C16E8" w:rsidRDefault="005C16E8" w:rsidP="00CA4D8F">
            <w:r>
              <w:t>152</w:t>
            </w:r>
          </w:p>
        </w:tc>
        <w:tc>
          <w:tcPr>
            <w:tcW w:w="546" w:type="dxa"/>
          </w:tcPr>
          <w:p w:rsidR="005C16E8" w:rsidRDefault="005C16E8" w:rsidP="00CA4D8F">
            <w:r>
              <w:t>165</w:t>
            </w:r>
          </w:p>
        </w:tc>
        <w:tc>
          <w:tcPr>
            <w:tcW w:w="526" w:type="dxa"/>
          </w:tcPr>
          <w:p w:rsidR="005C16E8" w:rsidRDefault="005C16E8" w:rsidP="00CA4D8F"/>
        </w:tc>
        <w:tc>
          <w:tcPr>
            <w:tcW w:w="481" w:type="dxa"/>
          </w:tcPr>
          <w:p w:rsidR="005C16E8" w:rsidRDefault="005C16E8" w:rsidP="00CA4D8F">
            <w:r>
              <w:t>54</w:t>
            </w:r>
          </w:p>
        </w:tc>
      </w:tr>
      <w:tr w:rsidR="005C16E8" w:rsidTr="00CA4D8F">
        <w:trPr>
          <w:trHeight w:val="335"/>
          <w:jc w:val="center"/>
        </w:trPr>
        <w:tc>
          <w:tcPr>
            <w:tcW w:w="518" w:type="dxa"/>
          </w:tcPr>
          <w:p w:rsidR="005C16E8" w:rsidRDefault="005C16E8" w:rsidP="00CA4D8F">
            <w:r>
              <w:t>…</w:t>
            </w:r>
          </w:p>
        </w:tc>
        <w:tc>
          <w:tcPr>
            <w:tcW w:w="546" w:type="dxa"/>
          </w:tcPr>
          <w:p w:rsidR="005C16E8" w:rsidRDefault="005C16E8" w:rsidP="00CA4D8F"/>
        </w:tc>
        <w:tc>
          <w:tcPr>
            <w:tcW w:w="526" w:type="dxa"/>
          </w:tcPr>
          <w:p w:rsidR="005C16E8" w:rsidRDefault="005C16E8" w:rsidP="00CA4D8F"/>
        </w:tc>
        <w:tc>
          <w:tcPr>
            <w:tcW w:w="481" w:type="dxa"/>
          </w:tcPr>
          <w:p w:rsidR="005C16E8" w:rsidRDefault="005C16E8" w:rsidP="00CA4D8F">
            <w:r>
              <w:t>52</w:t>
            </w:r>
          </w:p>
        </w:tc>
      </w:tr>
      <w:tr w:rsidR="005C16E8" w:rsidTr="00CA4D8F">
        <w:trPr>
          <w:trHeight w:val="322"/>
          <w:jc w:val="center"/>
        </w:trPr>
        <w:tc>
          <w:tcPr>
            <w:tcW w:w="518" w:type="dxa"/>
          </w:tcPr>
          <w:p w:rsidR="005C16E8" w:rsidRDefault="005C16E8" w:rsidP="00CA4D8F">
            <w:r>
              <w:t>123</w:t>
            </w:r>
          </w:p>
        </w:tc>
        <w:tc>
          <w:tcPr>
            <w:tcW w:w="546" w:type="dxa"/>
          </w:tcPr>
          <w:p w:rsidR="005C16E8" w:rsidRDefault="005C16E8" w:rsidP="00CA4D8F">
            <w:r>
              <w:t>201</w:t>
            </w:r>
          </w:p>
        </w:tc>
        <w:tc>
          <w:tcPr>
            <w:tcW w:w="526" w:type="dxa"/>
          </w:tcPr>
          <w:p w:rsidR="005C16E8" w:rsidRDefault="005C16E8" w:rsidP="00CA4D8F">
            <w:r>
              <w:t>…</w:t>
            </w:r>
          </w:p>
        </w:tc>
        <w:tc>
          <w:tcPr>
            <w:tcW w:w="481" w:type="dxa"/>
          </w:tcPr>
          <w:p w:rsidR="005C16E8" w:rsidRDefault="005C16E8" w:rsidP="00CA4D8F">
            <w:r>
              <w:t>156</w:t>
            </w:r>
          </w:p>
        </w:tc>
      </w:tr>
    </w:tbl>
    <w:p w:rsidR="005C16E8" w:rsidRDefault="005C16E8" w:rsidP="004473F6">
      <w:r>
        <w:t xml:space="preserve">Une fois arrivé là, il me suffirait de calculer les moyennes et autres données par lignes et colonnes sur excel. </w:t>
      </w:r>
    </w:p>
    <w:p w:rsidR="0059384B" w:rsidRDefault="0059384B" w:rsidP="004473F6"/>
    <w:p w:rsidR="003B0AF1" w:rsidRPr="003B0AF1" w:rsidRDefault="003B0AF1" w:rsidP="003B0AF1">
      <w:pPr>
        <w:pStyle w:val="Paragraphedeliste"/>
        <w:numPr>
          <w:ilvl w:val="0"/>
          <w:numId w:val="2"/>
        </w:numPr>
        <w:rPr>
          <w:b/>
          <w:u w:val="single"/>
        </w:rPr>
      </w:pPr>
      <w:r>
        <w:rPr>
          <w:b/>
          <w:u w:val="single"/>
        </w:rPr>
        <w:lastRenderedPageBreak/>
        <w:t>C</w:t>
      </w:r>
      <w:r w:rsidR="00422F4E">
        <w:rPr>
          <w:b/>
          <w:u w:val="single"/>
        </w:rPr>
        <w:t>e que tu pourrais améliorer</w:t>
      </w:r>
      <w:r w:rsidRPr="00610241">
        <w:rPr>
          <w:b/>
          <w:u w:val="single"/>
        </w:rPr>
        <w:t xml:space="preserve">: </w:t>
      </w:r>
    </w:p>
    <w:p w:rsidR="00377285" w:rsidRDefault="00422F4E" w:rsidP="00DF6F6A">
      <w:r>
        <w:t>Ce qui est le plus important, serait que les résultats sortent (sur excel ou un truc copiable sur excel) sous la forme d’un tableau reprenant la colonne « mean gray value »</w:t>
      </w:r>
      <w:r w:rsidR="0059384B">
        <w:t xml:space="preserve"> et d’autant de ligne et de colonne que le quadrillage de départ.</w:t>
      </w:r>
      <w:r>
        <w:t xml:space="preserve"> Sachant que le nombre de colonne et ligne du tableau doit pouvoir être modifiable d’une analyse à l’autre</w:t>
      </w:r>
      <w:r w:rsidR="00DF6F6A">
        <w:t>.</w:t>
      </w:r>
      <w:bookmarkStart w:id="3" w:name="_GoBack"/>
      <w:bookmarkEnd w:id="3"/>
    </w:p>
    <w:p w:rsidR="00422F4E" w:rsidRPr="005C16E8" w:rsidRDefault="00377285" w:rsidP="004473F6">
      <w:r>
        <w:t>Merci beaucoup !!! </w:t>
      </w:r>
      <w:r>
        <w:sym w:font="Wingdings" w:char="F04A"/>
      </w:r>
      <w:r w:rsidR="00422F4E">
        <w:t xml:space="preserve">  </w:t>
      </w:r>
    </w:p>
    <w:sectPr w:rsidR="00422F4E" w:rsidRPr="005C16E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BD5" w:rsidRDefault="00FF0BD5" w:rsidP="002B242F">
      <w:pPr>
        <w:spacing w:after="0" w:line="240" w:lineRule="auto"/>
      </w:pPr>
      <w:r>
        <w:separator/>
      </w:r>
    </w:p>
  </w:endnote>
  <w:endnote w:type="continuationSeparator" w:id="0">
    <w:p w:rsidR="00FF0BD5" w:rsidRDefault="00FF0BD5" w:rsidP="002B2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BD5" w:rsidRDefault="00FF0BD5" w:rsidP="002B242F">
      <w:pPr>
        <w:spacing w:after="0" w:line="240" w:lineRule="auto"/>
      </w:pPr>
      <w:r>
        <w:separator/>
      </w:r>
    </w:p>
  </w:footnote>
  <w:footnote w:type="continuationSeparator" w:id="0">
    <w:p w:rsidR="00FF0BD5" w:rsidRDefault="00FF0BD5" w:rsidP="002B2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6566A1"/>
    <w:multiLevelType w:val="multilevel"/>
    <w:tmpl w:val="7AC0AE7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 w15:restartNumberingAfterBreak="0">
    <w:nsid w:val="61652219"/>
    <w:multiLevelType w:val="hybridMultilevel"/>
    <w:tmpl w:val="03E2506A"/>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 w15:restartNumberingAfterBreak="0">
    <w:nsid w:val="663665B9"/>
    <w:multiLevelType w:val="multilevel"/>
    <w:tmpl w:val="7AC0AE7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 w15:restartNumberingAfterBreak="0">
    <w:nsid w:val="66AE5F72"/>
    <w:multiLevelType w:val="multilevel"/>
    <w:tmpl w:val="7AC0AE7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15:restartNumberingAfterBreak="0">
    <w:nsid w:val="6A30094E"/>
    <w:multiLevelType w:val="multilevel"/>
    <w:tmpl w:val="7AC0AE7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15:restartNumberingAfterBreak="0">
    <w:nsid w:val="70FF43C1"/>
    <w:multiLevelType w:val="multilevel"/>
    <w:tmpl w:val="7AC0AE7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1"/>
  </w:num>
  <w:num w:numId="2">
    <w:abstractNumId w:val="5"/>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042"/>
    <w:rsid w:val="00117A12"/>
    <w:rsid w:val="00192B6A"/>
    <w:rsid w:val="00284A04"/>
    <w:rsid w:val="002B242F"/>
    <w:rsid w:val="00342821"/>
    <w:rsid w:val="00377285"/>
    <w:rsid w:val="003B0AF1"/>
    <w:rsid w:val="003B57B9"/>
    <w:rsid w:val="00422F4E"/>
    <w:rsid w:val="004473F6"/>
    <w:rsid w:val="00534411"/>
    <w:rsid w:val="0059384B"/>
    <w:rsid w:val="005C16E8"/>
    <w:rsid w:val="00610241"/>
    <w:rsid w:val="007343B1"/>
    <w:rsid w:val="008123E0"/>
    <w:rsid w:val="00981042"/>
    <w:rsid w:val="00A5228E"/>
    <w:rsid w:val="00BD5639"/>
    <w:rsid w:val="00CD04EB"/>
    <w:rsid w:val="00DF6F6A"/>
    <w:rsid w:val="00E87810"/>
    <w:rsid w:val="00EF0CD1"/>
    <w:rsid w:val="00F74F22"/>
    <w:rsid w:val="00FF0B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26AFD"/>
  <w15:chartTrackingRefBased/>
  <w15:docId w15:val="{C89369E5-C16E-45CC-A776-4E4526BAB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E87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uiPriority w:val="35"/>
    <w:unhideWhenUsed/>
    <w:qFormat/>
    <w:rsid w:val="00E87810"/>
    <w:pPr>
      <w:spacing w:after="200" w:line="240" w:lineRule="auto"/>
    </w:pPr>
    <w:rPr>
      <w:i/>
      <w:iCs/>
      <w:color w:val="44546A" w:themeColor="text2"/>
      <w:sz w:val="18"/>
      <w:szCs w:val="18"/>
    </w:rPr>
  </w:style>
  <w:style w:type="character" w:styleId="Lienhypertexte">
    <w:name w:val="Hyperlink"/>
    <w:basedOn w:val="Policepardfaut"/>
    <w:uiPriority w:val="99"/>
    <w:unhideWhenUsed/>
    <w:rsid w:val="00E87810"/>
    <w:rPr>
      <w:color w:val="0563C1" w:themeColor="hyperlink"/>
      <w:u w:val="single"/>
    </w:rPr>
  </w:style>
  <w:style w:type="paragraph" w:styleId="Paragraphedeliste">
    <w:name w:val="List Paragraph"/>
    <w:basedOn w:val="Normal"/>
    <w:uiPriority w:val="34"/>
    <w:qFormat/>
    <w:rsid w:val="00610241"/>
    <w:pPr>
      <w:ind w:left="720"/>
      <w:contextualSpacing/>
    </w:pPr>
  </w:style>
  <w:style w:type="paragraph" w:styleId="En-tte">
    <w:name w:val="header"/>
    <w:basedOn w:val="Normal"/>
    <w:link w:val="En-tteCar"/>
    <w:uiPriority w:val="99"/>
    <w:unhideWhenUsed/>
    <w:rsid w:val="002B242F"/>
    <w:pPr>
      <w:tabs>
        <w:tab w:val="center" w:pos="4536"/>
        <w:tab w:val="right" w:pos="9072"/>
      </w:tabs>
      <w:spacing w:after="0" w:line="240" w:lineRule="auto"/>
    </w:pPr>
  </w:style>
  <w:style w:type="character" w:customStyle="1" w:styleId="En-tteCar">
    <w:name w:val="En-tête Car"/>
    <w:basedOn w:val="Policepardfaut"/>
    <w:link w:val="En-tte"/>
    <w:uiPriority w:val="99"/>
    <w:rsid w:val="002B242F"/>
  </w:style>
  <w:style w:type="paragraph" w:styleId="Pieddepage">
    <w:name w:val="footer"/>
    <w:basedOn w:val="Normal"/>
    <w:link w:val="PieddepageCar"/>
    <w:uiPriority w:val="99"/>
    <w:unhideWhenUsed/>
    <w:rsid w:val="002B242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B2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Microscope_%C3%A9lectronique"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8FDCF-AE28-4F4F-8E8B-1962BCC2D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1676</TotalTime>
  <Pages>5</Pages>
  <Words>880</Words>
  <Characters>4840</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Air Liquide</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Vivien</dc:creator>
  <cp:keywords/>
  <dc:description/>
  <cp:lastModifiedBy>ANDRE, Vivien</cp:lastModifiedBy>
  <cp:revision>10</cp:revision>
  <dcterms:created xsi:type="dcterms:W3CDTF">2019-06-11T08:30:00Z</dcterms:created>
  <dcterms:modified xsi:type="dcterms:W3CDTF">2019-06-24T15:08:00Z</dcterms:modified>
</cp:coreProperties>
</file>