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AAB" w:rsidRDefault="0020170D">
      <w:r>
        <w:t>GUIDE IMPRIMES INETERNES ET EXTERNES</w:t>
      </w:r>
    </w:p>
    <w:p w:rsidR="0020170D" w:rsidRDefault="0020170D"/>
    <w:p w:rsidR="0020170D" w:rsidRDefault="0020170D">
      <w:r>
        <w:t>PROCEDURE</w:t>
      </w:r>
      <w:bookmarkStart w:id="0" w:name="_GoBack"/>
      <w:bookmarkEnd w:id="0"/>
    </w:p>
    <w:sectPr w:rsidR="00201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0D"/>
    <w:rsid w:val="00175B8A"/>
    <w:rsid w:val="0020170D"/>
    <w:rsid w:val="0061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2018-08-28T15:42:00Z</dcterms:created>
  <dcterms:modified xsi:type="dcterms:W3CDTF">2018-08-28T15:43:00Z</dcterms:modified>
</cp:coreProperties>
</file>