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06F" w:rsidRDefault="009F306F" w:rsidP="009F306F">
      <w:pPr>
        <w:autoSpaceDE w:val="0"/>
        <w:autoSpaceDN w:val="0"/>
        <w:adjustRightInd w:val="0"/>
        <w:jc w:val="center"/>
        <w:rPr>
          <w:rFonts w:ascii="DejaVuSansCondensed-Bold" w:cs="DejaVuSansCondensed-Bold"/>
          <w:b/>
          <w:bCs/>
          <w:color w:val="000000"/>
          <w:sz w:val="28"/>
          <w:szCs w:val="28"/>
        </w:rPr>
      </w:pPr>
      <w:r>
        <w:rPr>
          <w:rFonts w:ascii="DejaVuSansCondensed-Bold" w:cs="DejaVuSansCondensed-Bold"/>
          <w:b/>
          <w:bCs/>
          <w:color w:val="000000"/>
          <w:sz w:val="28"/>
          <w:szCs w:val="28"/>
        </w:rPr>
        <w:t xml:space="preserve">Devoir </w:t>
      </w:r>
      <w:r>
        <w:rPr>
          <w:rFonts w:ascii="DejaVuSansCondensed-Bold" w:cs="DejaVuSansCondensed-Bold" w:hint="eastAsia"/>
          <w:b/>
          <w:bCs/>
          <w:color w:val="000000"/>
          <w:sz w:val="28"/>
          <w:szCs w:val="28"/>
        </w:rPr>
        <w:t>à</w:t>
      </w:r>
      <w:r>
        <w:rPr>
          <w:rFonts w:ascii="DejaVuSansCondensed-Bold" w:cs="DejaVuSansCondensed-Bold"/>
          <w:b/>
          <w:bCs/>
          <w:color w:val="000000"/>
          <w:sz w:val="28"/>
          <w:szCs w:val="28"/>
        </w:rPr>
        <w:t xml:space="preserve"> la maison</w:t>
      </w:r>
    </w:p>
    <w:p w:rsidR="009F306F" w:rsidRDefault="009F306F" w:rsidP="009F306F">
      <w:pPr>
        <w:autoSpaceDE w:val="0"/>
        <w:autoSpaceDN w:val="0"/>
        <w:adjustRightInd w:val="0"/>
        <w:jc w:val="center"/>
        <w:rPr>
          <w:rFonts w:ascii="DejaVuSansCondensed-Bold" w:cs="DejaVuSansCondensed-Bold"/>
          <w:b/>
          <w:bCs/>
          <w:color w:val="000000"/>
          <w:sz w:val="28"/>
          <w:szCs w:val="28"/>
        </w:rPr>
      </w:pPr>
    </w:p>
    <w:p w:rsidR="009F306F" w:rsidRDefault="009F306F" w:rsidP="009F306F">
      <w:pPr>
        <w:autoSpaceDE w:val="0"/>
        <w:autoSpaceDN w:val="0"/>
        <w:adjustRightInd w:val="0"/>
        <w:rPr>
          <w:rFonts w:ascii="LiberationSerif-Bold" w:cs="LiberationSerif-Bold"/>
          <w:b/>
          <w:bCs/>
          <w:color w:val="000000"/>
          <w:sz w:val="28"/>
          <w:szCs w:val="28"/>
        </w:rPr>
      </w:pPr>
      <w:r>
        <w:rPr>
          <w:rFonts w:ascii="LiberationSerif-Bold" w:cs="LiberationSerif-Bold"/>
          <w:b/>
          <w:bCs/>
          <w:color w:val="000000"/>
          <w:sz w:val="28"/>
          <w:szCs w:val="28"/>
        </w:rPr>
        <w:t>Excel.</w:t>
      </w:r>
    </w:p>
    <w:p w:rsidR="009F306F" w:rsidRDefault="009F306F" w:rsidP="009F306F">
      <w:pPr>
        <w:autoSpaceDE w:val="0"/>
        <w:autoSpaceDN w:val="0"/>
        <w:adjustRightInd w:val="0"/>
        <w:rPr>
          <w:rFonts w:ascii="LiberationSerif-Bold" w:cs="LiberationSerif-Bold"/>
          <w:b/>
          <w:bCs/>
          <w:color w:val="000000"/>
          <w:sz w:val="28"/>
          <w:szCs w:val="28"/>
        </w:rPr>
      </w:pPr>
    </w:p>
    <w:p w:rsidR="009F306F" w:rsidRDefault="009F306F" w:rsidP="001634D4">
      <w:pPr>
        <w:autoSpaceDE w:val="0"/>
        <w:autoSpaceDN w:val="0"/>
        <w:adjustRightInd w:val="0"/>
        <w:spacing w:line="360" w:lineRule="auto"/>
        <w:ind w:left="-425" w:right="-341"/>
        <w:jc w:val="both"/>
        <w:rPr>
          <w:rFonts w:asciiTheme="minorBidi" w:hAnsiTheme="minorBidi" w:cstheme="minorBidi"/>
          <w:color w:val="000000"/>
        </w:rPr>
      </w:pPr>
      <w:r w:rsidRPr="009F306F">
        <w:rPr>
          <w:rFonts w:asciiTheme="minorBidi" w:hAnsiTheme="minorBidi" w:cstheme="minorBidi"/>
          <w:color w:val="000000"/>
        </w:rPr>
        <w:t>Les médias marocains cette semaine parlent de l’évolution cette année de nombre de touristes pour l'année 2011 qui a augmenté de 1% comparé à l'année passée, et ce malgré le printemps arable. Le but de cet exercice que je vous propose est de faire des prévisions sur le nombre de touristes qui vont visiter le pays pour l'année 2012.</w:t>
      </w:r>
    </w:p>
    <w:p w:rsidR="001634D4" w:rsidRDefault="001634D4" w:rsidP="001634D4">
      <w:pPr>
        <w:autoSpaceDE w:val="0"/>
        <w:autoSpaceDN w:val="0"/>
        <w:adjustRightInd w:val="0"/>
        <w:rPr>
          <w:rFonts w:ascii="LiberationSerif" w:cs="LiberationSerif"/>
          <w:color w:val="000000"/>
        </w:rPr>
      </w:pPr>
    </w:p>
    <w:p w:rsidR="001634D4" w:rsidRDefault="001634D4" w:rsidP="001634D4">
      <w:pPr>
        <w:autoSpaceDE w:val="0"/>
        <w:autoSpaceDN w:val="0"/>
        <w:adjustRightInd w:val="0"/>
        <w:rPr>
          <w:rFonts w:ascii="Arial-BoldMT" w:cs="Arial-BoldMT"/>
          <w:b/>
          <w:bCs/>
          <w:color w:val="000000"/>
          <w:sz w:val="22"/>
          <w:szCs w:val="22"/>
        </w:rPr>
      </w:pPr>
      <w:r>
        <w:rPr>
          <w:rFonts w:ascii="Arial-BoldMT" w:cs="Arial-BoldMT"/>
          <w:b/>
          <w:bCs/>
          <w:color w:val="000000"/>
          <w:sz w:val="22"/>
          <w:szCs w:val="22"/>
        </w:rPr>
        <w:t xml:space="preserve">Evolution </w:t>
      </w:r>
      <w:r>
        <w:rPr>
          <w:rFonts w:ascii="Arial-BoldItalicMT" w:cs="Arial-BoldItalicMT"/>
          <w:b/>
          <w:bCs/>
          <w:i/>
          <w:iCs/>
          <w:color w:val="000000"/>
          <w:sz w:val="22"/>
          <w:szCs w:val="22"/>
        </w:rPr>
        <w:t xml:space="preserve">mensuelle </w:t>
      </w:r>
      <w:r>
        <w:rPr>
          <w:rFonts w:ascii="Arial-BoldMT" w:cs="Arial-BoldMT"/>
          <w:b/>
          <w:bCs/>
          <w:color w:val="000000"/>
          <w:sz w:val="22"/>
          <w:szCs w:val="22"/>
        </w:rPr>
        <w:t xml:space="preserve">des </w:t>
      </w:r>
      <w:r>
        <w:rPr>
          <w:rFonts w:ascii="Arial-BoldItalicMT" w:cs="Arial-BoldItalicMT"/>
          <w:b/>
          <w:bCs/>
          <w:i/>
          <w:iCs/>
          <w:color w:val="000000"/>
          <w:sz w:val="22"/>
          <w:szCs w:val="22"/>
        </w:rPr>
        <w:t>arriv</w:t>
      </w:r>
      <w:r>
        <w:rPr>
          <w:rFonts w:ascii="Arial-BoldItalicMT" w:cs="Arial-BoldItalicMT" w:hint="eastAsia"/>
          <w:b/>
          <w:bCs/>
          <w:i/>
          <w:iCs/>
          <w:color w:val="000000"/>
          <w:sz w:val="22"/>
          <w:szCs w:val="22"/>
        </w:rPr>
        <w:t>é</w:t>
      </w:r>
      <w:r>
        <w:rPr>
          <w:rFonts w:ascii="Arial-BoldItalicMT" w:cs="Arial-BoldItalicMT"/>
          <w:b/>
          <w:bCs/>
          <w:i/>
          <w:iCs/>
          <w:color w:val="000000"/>
          <w:sz w:val="22"/>
          <w:szCs w:val="22"/>
        </w:rPr>
        <w:t xml:space="preserve">es </w:t>
      </w:r>
      <w:r>
        <w:rPr>
          <w:rFonts w:ascii="Arial-BoldMT" w:cs="Arial-BoldMT"/>
          <w:b/>
          <w:bCs/>
          <w:color w:val="000000"/>
          <w:sz w:val="22"/>
          <w:szCs w:val="22"/>
        </w:rPr>
        <w:t xml:space="preserve">de </w:t>
      </w:r>
      <w:r>
        <w:rPr>
          <w:rFonts w:ascii="Arial-BoldItalicMT" w:cs="Arial-BoldItalicMT"/>
          <w:b/>
          <w:bCs/>
          <w:i/>
          <w:iCs/>
          <w:color w:val="000000"/>
          <w:sz w:val="22"/>
          <w:szCs w:val="22"/>
        </w:rPr>
        <w:t xml:space="preserve">touristes </w:t>
      </w:r>
      <w:r>
        <w:rPr>
          <w:rFonts w:ascii="Arial-BoldMT" w:cs="Arial-BoldMT"/>
          <w:b/>
          <w:bCs/>
          <w:color w:val="000000"/>
          <w:sz w:val="22"/>
          <w:szCs w:val="22"/>
        </w:rPr>
        <w:t>(ann</w:t>
      </w:r>
      <w:r>
        <w:rPr>
          <w:rFonts w:ascii="Arial-BoldMT" w:cs="Arial-BoldMT" w:hint="eastAsia"/>
          <w:b/>
          <w:bCs/>
          <w:color w:val="000000"/>
          <w:sz w:val="22"/>
          <w:szCs w:val="22"/>
        </w:rPr>
        <w:t>é</w:t>
      </w:r>
      <w:r>
        <w:rPr>
          <w:rFonts w:ascii="Arial-BoldMT" w:cs="Arial-BoldMT"/>
          <w:b/>
          <w:bCs/>
          <w:color w:val="000000"/>
          <w:sz w:val="22"/>
          <w:szCs w:val="22"/>
        </w:rPr>
        <w:t xml:space="preserve">es 2007 </w:t>
      </w:r>
      <w:r>
        <w:rPr>
          <w:rFonts w:ascii="Arial-BoldMT" w:cs="Arial-BoldMT" w:hint="eastAsia"/>
          <w:b/>
          <w:bCs/>
          <w:color w:val="000000"/>
          <w:sz w:val="22"/>
          <w:szCs w:val="22"/>
        </w:rPr>
        <w:t>à</w:t>
      </w:r>
      <w:r>
        <w:rPr>
          <w:rFonts w:ascii="Arial-BoldMT" w:cs="Arial-BoldMT"/>
          <w:b/>
          <w:bCs/>
          <w:color w:val="000000"/>
          <w:sz w:val="22"/>
          <w:szCs w:val="22"/>
        </w:rPr>
        <w:t xml:space="preserve"> 2011</w:t>
      </w:r>
    </w:p>
    <w:p w:rsidR="001634D4" w:rsidRDefault="001634D4" w:rsidP="001634D4">
      <w:pPr>
        <w:autoSpaceDE w:val="0"/>
        <w:autoSpaceDN w:val="0"/>
        <w:adjustRightInd w:val="0"/>
        <w:spacing w:line="360" w:lineRule="auto"/>
        <w:ind w:left="-425" w:right="-341"/>
        <w:jc w:val="both"/>
        <w:rPr>
          <w:rFonts w:asciiTheme="minorBidi" w:hAnsiTheme="minorBidi" w:cstheme="minorBidi"/>
          <w:color w:val="000000"/>
        </w:rPr>
      </w:pPr>
    </w:p>
    <w:p w:rsidR="001634D4" w:rsidRDefault="001634D4" w:rsidP="001634D4">
      <w:pPr>
        <w:autoSpaceDE w:val="0"/>
        <w:autoSpaceDN w:val="0"/>
        <w:adjustRightInd w:val="0"/>
        <w:spacing w:line="360" w:lineRule="auto"/>
        <w:ind w:left="-425" w:right="-341"/>
        <w:jc w:val="both"/>
        <w:rPr>
          <w:rFonts w:asciiTheme="minorBidi" w:hAnsiTheme="minorBidi" w:cstheme="minorBidi"/>
          <w:color w:val="000000"/>
        </w:rPr>
      </w:pPr>
    </w:p>
    <w:tbl>
      <w:tblPr>
        <w:tblStyle w:val="Grilledutableau"/>
        <w:tblW w:w="10972" w:type="dxa"/>
        <w:tblInd w:w="-1225" w:type="dxa"/>
        <w:tblLayout w:type="fixed"/>
        <w:tblLook w:val="04A0"/>
      </w:tblPr>
      <w:tblGrid>
        <w:gridCol w:w="706"/>
        <w:gridCol w:w="911"/>
        <w:gridCol w:w="891"/>
        <w:gridCol w:w="705"/>
        <w:gridCol w:w="644"/>
        <w:gridCol w:w="595"/>
        <w:gridCol w:w="596"/>
        <w:gridCol w:w="779"/>
        <w:gridCol w:w="669"/>
        <w:gridCol w:w="1293"/>
        <w:gridCol w:w="999"/>
        <w:gridCol w:w="1231"/>
        <w:gridCol w:w="953"/>
      </w:tblGrid>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p>
        </w:tc>
        <w:tc>
          <w:tcPr>
            <w:tcW w:w="911"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Janvier</w:t>
            </w:r>
          </w:p>
        </w:tc>
        <w:tc>
          <w:tcPr>
            <w:tcW w:w="891"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F</w:t>
            </w:r>
            <w:r w:rsidRPr="009F306F">
              <w:rPr>
                <w:rFonts w:ascii="ArialMT" w:cs="ArialMT"/>
                <w:b/>
                <w:bCs/>
                <w:color w:val="000000"/>
                <w:sz w:val="20"/>
                <w:szCs w:val="20"/>
              </w:rPr>
              <w:t>é</w:t>
            </w:r>
            <w:r w:rsidRPr="009F306F">
              <w:rPr>
                <w:rFonts w:ascii="ArialMT" w:cs="ArialMT"/>
                <w:b/>
                <w:bCs/>
                <w:color w:val="000000"/>
                <w:sz w:val="20"/>
                <w:szCs w:val="20"/>
              </w:rPr>
              <w:t>vrier</w:t>
            </w:r>
          </w:p>
        </w:tc>
        <w:tc>
          <w:tcPr>
            <w:tcW w:w="705"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Mars</w:t>
            </w:r>
          </w:p>
        </w:tc>
        <w:tc>
          <w:tcPr>
            <w:tcW w:w="644"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Avril</w:t>
            </w:r>
          </w:p>
        </w:tc>
        <w:tc>
          <w:tcPr>
            <w:tcW w:w="595"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Mai</w:t>
            </w:r>
          </w:p>
        </w:tc>
        <w:tc>
          <w:tcPr>
            <w:tcW w:w="596"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Juin</w:t>
            </w:r>
          </w:p>
        </w:tc>
        <w:tc>
          <w:tcPr>
            <w:tcW w:w="779"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Juillet</w:t>
            </w:r>
          </w:p>
        </w:tc>
        <w:tc>
          <w:tcPr>
            <w:tcW w:w="669"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Aout</w:t>
            </w:r>
          </w:p>
        </w:tc>
        <w:tc>
          <w:tcPr>
            <w:tcW w:w="1293"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Septembre</w:t>
            </w:r>
          </w:p>
        </w:tc>
        <w:tc>
          <w:tcPr>
            <w:tcW w:w="999"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Octobre</w:t>
            </w:r>
          </w:p>
        </w:tc>
        <w:tc>
          <w:tcPr>
            <w:tcW w:w="1231"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Novembre</w:t>
            </w:r>
          </w:p>
        </w:tc>
        <w:tc>
          <w:tcPr>
            <w:tcW w:w="953" w:type="dxa"/>
          </w:tcPr>
          <w:p w:rsidR="001634D4" w:rsidRPr="009F306F" w:rsidRDefault="001634D4" w:rsidP="00B913C8">
            <w:pPr>
              <w:autoSpaceDE w:val="0"/>
              <w:autoSpaceDN w:val="0"/>
              <w:adjustRightInd w:val="0"/>
              <w:rPr>
                <w:rFonts w:ascii="ArialMT" w:cs="ArialMT"/>
                <w:b/>
                <w:bCs/>
                <w:color w:val="000000"/>
                <w:sz w:val="20"/>
                <w:szCs w:val="20"/>
              </w:rPr>
            </w:pPr>
            <w:r w:rsidRPr="009F306F">
              <w:rPr>
                <w:rFonts w:ascii="ArialMT" w:cs="ArialMT"/>
                <w:b/>
                <w:bCs/>
                <w:color w:val="000000"/>
                <w:sz w:val="20"/>
                <w:szCs w:val="20"/>
              </w:rPr>
              <w:t>D</w:t>
            </w:r>
            <w:r w:rsidRPr="009F306F">
              <w:rPr>
                <w:rFonts w:ascii="ArialMT" w:cs="ArialMT"/>
                <w:b/>
                <w:bCs/>
                <w:color w:val="000000"/>
                <w:sz w:val="20"/>
                <w:szCs w:val="20"/>
              </w:rPr>
              <w:t>é</w:t>
            </w:r>
            <w:r w:rsidRPr="009F306F">
              <w:rPr>
                <w:rFonts w:ascii="ArialMT" w:cs="ArialMT"/>
                <w:b/>
                <w:bCs/>
                <w:color w:val="000000"/>
                <w:sz w:val="20"/>
                <w:szCs w:val="20"/>
              </w:rPr>
              <w:t>cembre</w:t>
            </w:r>
          </w:p>
        </w:tc>
      </w:tr>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r w:rsidRPr="009F306F">
              <w:rPr>
                <w:rFonts w:ascii="ArialMT" w:cs="ArialMT"/>
                <w:b/>
                <w:bCs/>
                <w:color w:val="000000"/>
                <w:sz w:val="22"/>
                <w:szCs w:val="22"/>
              </w:rPr>
              <w:t>2007</w:t>
            </w:r>
          </w:p>
        </w:tc>
        <w:tc>
          <w:tcPr>
            <w:tcW w:w="91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96</w:t>
            </w:r>
          </w:p>
        </w:tc>
        <w:tc>
          <w:tcPr>
            <w:tcW w:w="89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88</w:t>
            </w:r>
          </w:p>
        </w:tc>
        <w:tc>
          <w:tcPr>
            <w:tcW w:w="70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100</w:t>
            </w:r>
          </w:p>
        </w:tc>
        <w:tc>
          <w:tcPr>
            <w:tcW w:w="644"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89</w:t>
            </w:r>
          </w:p>
        </w:tc>
        <w:tc>
          <w:tcPr>
            <w:tcW w:w="59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91</w:t>
            </w:r>
          </w:p>
        </w:tc>
        <w:tc>
          <w:tcPr>
            <w:tcW w:w="596"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88</w:t>
            </w:r>
          </w:p>
        </w:tc>
        <w:tc>
          <w:tcPr>
            <w:tcW w:w="77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78</w:t>
            </w:r>
          </w:p>
        </w:tc>
        <w:tc>
          <w:tcPr>
            <w:tcW w:w="66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55</w:t>
            </w:r>
          </w:p>
        </w:tc>
        <w:tc>
          <w:tcPr>
            <w:tcW w:w="129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83</w:t>
            </w:r>
          </w:p>
        </w:tc>
        <w:tc>
          <w:tcPr>
            <w:tcW w:w="99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98</w:t>
            </w:r>
          </w:p>
        </w:tc>
        <w:tc>
          <w:tcPr>
            <w:tcW w:w="123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95</w:t>
            </w:r>
          </w:p>
        </w:tc>
        <w:tc>
          <w:tcPr>
            <w:tcW w:w="95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104</w:t>
            </w:r>
          </w:p>
        </w:tc>
      </w:tr>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r w:rsidRPr="009F306F">
              <w:rPr>
                <w:rFonts w:ascii="ArialMT" w:cs="ArialMT"/>
                <w:b/>
                <w:bCs/>
                <w:color w:val="000000"/>
                <w:sz w:val="22"/>
                <w:szCs w:val="22"/>
              </w:rPr>
              <w:t>2008</w:t>
            </w:r>
          </w:p>
        </w:tc>
        <w:tc>
          <w:tcPr>
            <w:tcW w:w="91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100</w:t>
            </w:r>
          </w:p>
        </w:tc>
        <w:tc>
          <w:tcPr>
            <w:tcW w:w="89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90</w:t>
            </w:r>
          </w:p>
        </w:tc>
        <w:tc>
          <w:tcPr>
            <w:tcW w:w="70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102</w:t>
            </w:r>
          </w:p>
        </w:tc>
        <w:tc>
          <w:tcPr>
            <w:tcW w:w="644"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92</w:t>
            </w:r>
          </w:p>
        </w:tc>
        <w:tc>
          <w:tcPr>
            <w:tcW w:w="59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95</w:t>
            </w:r>
          </w:p>
        </w:tc>
        <w:tc>
          <w:tcPr>
            <w:tcW w:w="596"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90</w:t>
            </w:r>
          </w:p>
        </w:tc>
        <w:tc>
          <w:tcPr>
            <w:tcW w:w="77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77</w:t>
            </w:r>
          </w:p>
        </w:tc>
        <w:tc>
          <w:tcPr>
            <w:tcW w:w="66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58</w:t>
            </w:r>
          </w:p>
        </w:tc>
        <w:tc>
          <w:tcPr>
            <w:tcW w:w="129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72</w:t>
            </w:r>
          </w:p>
        </w:tc>
        <w:tc>
          <w:tcPr>
            <w:tcW w:w="99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99</w:t>
            </w:r>
          </w:p>
        </w:tc>
        <w:tc>
          <w:tcPr>
            <w:tcW w:w="123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97</w:t>
            </w:r>
          </w:p>
        </w:tc>
        <w:tc>
          <w:tcPr>
            <w:tcW w:w="95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105</w:t>
            </w:r>
          </w:p>
        </w:tc>
      </w:tr>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r w:rsidRPr="009F306F">
              <w:rPr>
                <w:rFonts w:ascii="ArialMT" w:cs="ArialMT"/>
                <w:b/>
                <w:bCs/>
                <w:color w:val="000000"/>
                <w:sz w:val="22"/>
                <w:szCs w:val="22"/>
              </w:rPr>
              <w:t>2009</w:t>
            </w:r>
          </w:p>
        </w:tc>
        <w:tc>
          <w:tcPr>
            <w:tcW w:w="91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100</w:t>
            </w:r>
          </w:p>
        </w:tc>
        <w:tc>
          <w:tcPr>
            <w:tcW w:w="89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96</w:t>
            </w:r>
          </w:p>
        </w:tc>
        <w:tc>
          <w:tcPr>
            <w:tcW w:w="70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102</w:t>
            </w:r>
          </w:p>
        </w:tc>
        <w:tc>
          <w:tcPr>
            <w:tcW w:w="644"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91</w:t>
            </w:r>
          </w:p>
        </w:tc>
        <w:tc>
          <w:tcPr>
            <w:tcW w:w="59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94</w:t>
            </w:r>
          </w:p>
        </w:tc>
        <w:tc>
          <w:tcPr>
            <w:tcW w:w="596"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93</w:t>
            </w:r>
          </w:p>
        </w:tc>
        <w:tc>
          <w:tcPr>
            <w:tcW w:w="77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80</w:t>
            </w:r>
          </w:p>
        </w:tc>
        <w:tc>
          <w:tcPr>
            <w:tcW w:w="66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59</w:t>
            </w:r>
          </w:p>
        </w:tc>
        <w:tc>
          <w:tcPr>
            <w:tcW w:w="129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82</w:t>
            </w:r>
          </w:p>
        </w:tc>
        <w:tc>
          <w:tcPr>
            <w:tcW w:w="99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104</w:t>
            </w:r>
          </w:p>
        </w:tc>
        <w:tc>
          <w:tcPr>
            <w:tcW w:w="123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104</w:t>
            </w:r>
          </w:p>
        </w:tc>
        <w:tc>
          <w:tcPr>
            <w:tcW w:w="95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110</w:t>
            </w:r>
          </w:p>
        </w:tc>
      </w:tr>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r w:rsidRPr="009F306F">
              <w:rPr>
                <w:rFonts w:ascii="ArialMT" w:cs="ArialMT"/>
                <w:b/>
                <w:bCs/>
                <w:color w:val="000000"/>
                <w:sz w:val="22"/>
                <w:szCs w:val="22"/>
              </w:rPr>
              <w:t>2010</w:t>
            </w:r>
          </w:p>
        </w:tc>
        <w:tc>
          <w:tcPr>
            <w:tcW w:w="91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106</w:t>
            </w:r>
          </w:p>
        </w:tc>
        <w:tc>
          <w:tcPr>
            <w:tcW w:w="89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96</w:t>
            </w:r>
          </w:p>
        </w:tc>
        <w:tc>
          <w:tcPr>
            <w:tcW w:w="70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105</w:t>
            </w:r>
          </w:p>
        </w:tc>
        <w:tc>
          <w:tcPr>
            <w:tcW w:w="644"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93</w:t>
            </w:r>
          </w:p>
        </w:tc>
        <w:tc>
          <w:tcPr>
            <w:tcW w:w="59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99</w:t>
            </w:r>
          </w:p>
        </w:tc>
        <w:tc>
          <w:tcPr>
            <w:tcW w:w="596"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92</w:t>
            </w:r>
          </w:p>
        </w:tc>
        <w:tc>
          <w:tcPr>
            <w:tcW w:w="77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83</w:t>
            </w:r>
          </w:p>
        </w:tc>
        <w:tc>
          <w:tcPr>
            <w:tcW w:w="66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58</w:t>
            </w:r>
          </w:p>
        </w:tc>
        <w:tc>
          <w:tcPr>
            <w:tcW w:w="129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86</w:t>
            </w:r>
          </w:p>
        </w:tc>
        <w:tc>
          <w:tcPr>
            <w:tcW w:w="99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97</w:t>
            </w:r>
          </w:p>
        </w:tc>
        <w:tc>
          <w:tcPr>
            <w:tcW w:w="123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101</w:t>
            </w:r>
          </w:p>
        </w:tc>
        <w:tc>
          <w:tcPr>
            <w:tcW w:w="95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106</w:t>
            </w:r>
          </w:p>
        </w:tc>
      </w:tr>
      <w:tr w:rsidR="001634D4" w:rsidRPr="009F306F" w:rsidTr="00B913C8">
        <w:tc>
          <w:tcPr>
            <w:tcW w:w="706" w:type="dxa"/>
          </w:tcPr>
          <w:p w:rsidR="001634D4" w:rsidRPr="009F306F" w:rsidRDefault="001634D4" w:rsidP="00B913C8">
            <w:pPr>
              <w:autoSpaceDE w:val="0"/>
              <w:autoSpaceDN w:val="0"/>
              <w:adjustRightInd w:val="0"/>
              <w:rPr>
                <w:rFonts w:ascii="ArialMT" w:cs="ArialMT"/>
                <w:b/>
                <w:bCs/>
                <w:color w:val="000000"/>
                <w:sz w:val="22"/>
                <w:szCs w:val="22"/>
              </w:rPr>
            </w:pPr>
            <w:r w:rsidRPr="009F306F">
              <w:rPr>
                <w:rFonts w:ascii="ArialMT" w:cs="ArialMT"/>
                <w:b/>
                <w:bCs/>
                <w:color w:val="000000"/>
                <w:sz w:val="22"/>
                <w:szCs w:val="22"/>
              </w:rPr>
              <w:t>2011</w:t>
            </w:r>
          </w:p>
        </w:tc>
        <w:tc>
          <w:tcPr>
            <w:tcW w:w="91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108</w:t>
            </w:r>
          </w:p>
        </w:tc>
        <w:tc>
          <w:tcPr>
            <w:tcW w:w="89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97</w:t>
            </w:r>
          </w:p>
        </w:tc>
        <w:tc>
          <w:tcPr>
            <w:tcW w:w="70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109</w:t>
            </w:r>
          </w:p>
        </w:tc>
        <w:tc>
          <w:tcPr>
            <w:tcW w:w="644"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98</w:t>
            </w:r>
          </w:p>
        </w:tc>
        <w:tc>
          <w:tcPr>
            <w:tcW w:w="595"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100</w:t>
            </w:r>
          </w:p>
        </w:tc>
        <w:tc>
          <w:tcPr>
            <w:tcW w:w="596"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96</w:t>
            </w:r>
          </w:p>
        </w:tc>
        <w:tc>
          <w:tcPr>
            <w:tcW w:w="77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86</w:t>
            </w:r>
          </w:p>
        </w:tc>
        <w:tc>
          <w:tcPr>
            <w:tcW w:w="66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59</w:t>
            </w:r>
          </w:p>
        </w:tc>
        <w:tc>
          <w:tcPr>
            <w:tcW w:w="129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85</w:t>
            </w:r>
          </w:p>
        </w:tc>
        <w:tc>
          <w:tcPr>
            <w:tcW w:w="999"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107</w:t>
            </w:r>
          </w:p>
        </w:tc>
        <w:tc>
          <w:tcPr>
            <w:tcW w:w="1231"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103</w:t>
            </w:r>
          </w:p>
        </w:tc>
        <w:tc>
          <w:tcPr>
            <w:tcW w:w="953" w:type="dxa"/>
          </w:tcPr>
          <w:p w:rsidR="001634D4" w:rsidRPr="009F306F" w:rsidRDefault="001634D4" w:rsidP="00B913C8">
            <w:pPr>
              <w:autoSpaceDE w:val="0"/>
              <w:autoSpaceDN w:val="0"/>
              <w:adjustRightInd w:val="0"/>
              <w:rPr>
                <w:rFonts w:ascii="ArialMT" w:cs="ArialMT"/>
                <w:b/>
                <w:bCs/>
                <w:color w:val="000000"/>
                <w:sz w:val="22"/>
                <w:szCs w:val="22"/>
              </w:rPr>
            </w:pPr>
            <w:r>
              <w:rPr>
                <w:rFonts w:ascii="ArialMT" w:cs="ArialMT"/>
                <w:b/>
                <w:bCs/>
                <w:color w:val="000000"/>
                <w:sz w:val="22"/>
                <w:szCs w:val="22"/>
              </w:rPr>
              <w:t>112</w:t>
            </w:r>
          </w:p>
        </w:tc>
      </w:tr>
    </w:tbl>
    <w:p w:rsidR="001634D4" w:rsidRPr="004F4893" w:rsidRDefault="004F4893" w:rsidP="004F4893">
      <w:pPr>
        <w:pStyle w:val="Paragraphedeliste"/>
        <w:numPr>
          <w:ilvl w:val="0"/>
          <w:numId w:val="3"/>
        </w:numPr>
        <w:autoSpaceDE w:val="0"/>
        <w:autoSpaceDN w:val="0"/>
        <w:adjustRightInd w:val="0"/>
        <w:spacing w:line="360" w:lineRule="auto"/>
        <w:ind w:right="-341"/>
        <w:jc w:val="both"/>
        <w:rPr>
          <w:rFonts w:asciiTheme="minorBidi" w:hAnsiTheme="minorBidi" w:cstheme="minorBidi"/>
          <w:color w:val="000000"/>
          <w:sz w:val="18"/>
          <w:szCs w:val="18"/>
        </w:rPr>
      </w:pPr>
      <w:r w:rsidRPr="004F4893">
        <w:rPr>
          <w:rFonts w:asciiTheme="minorBidi" w:hAnsiTheme="minorBidi" w:cstheme="minorBidi"/>
          <w:color w:val="000000"/>
          <w:sz w:val="18"/>
          <w:szCs w:val="18"/>
        </w:rPr>
        <w:t>Les chiffres sont aléatoires et n’ont rien à voir avec la réalité</w:t>
      </w:r>
    </w:p>
    <w:p w:rsidR="002B6A76" w:rsidRDefault="002B6A76" w:rsidP="001634D4">
      <w:pPr>
        <w:autoSpaceDE w:val="0"/>
        <w:autoSpaceDN w:val="0"/>
        <w:adjustRightInd w:val="0"/>
        <w:spacing w:line="360" w:lineRule="auto"/>
        <w:ind w:left="-425"/>
        <w:jc w:val="both"/>
        <w:rPr>
          <w:rFonts w:asciiTheme="minorBidi" w:hAnsiTheme="minorBidi" w:cstheme="minorBidi"/>
          <w:color w:val="000000"/>
        </w:rPr>
      </w:pPr>
    </w:p>
    <w:p w:rsidR="009F306F" w:rsidRPr="009F306F" w:rsidRDefault="009F306F" w:rsidP="001634D4">
      <w:pPr>
        <w:autoSpaceDE w:val="0"/>
        <w:autoSpaceDN w:val="0"/>
        <w:adjustRightInd w:val="0"/>
        <w:spacing w:line="360" w:lineRule="auto"/>
        <w:ind w:left="-425"/>
        <w:jc w:val="both"/>
        <w:rPr>
          <w:rFonts w:asciiTheme="minorBidi" w:hAnsiTheme="minorBidi" w:cstheme="minorBidi"/>
          <w:color w:val="000000"/>
        </w:rPr>
      </w:pPr>
      <w:r w:rsidRPr="009F306F">
        <w:rPr>
          <w:rFonts w:asciiTheme="minorBidi" w:hAnsiTheme="minorBidi" w:cstheme="minorBidi"/>
          <w:color w:val="000000"/>
        </w:rPr>
        <w:t>Le tableau ci-dessus donne le nombre mensuel de touristes ayant visiter le Maroc, pour 5 années consécutives. Nombres donnés en milliers de voyageurs.</w:t>
      </w:r>
    </w:p>
    <w:p w:rsidR="009F306F" w:rsidRPr="009F306F" w:rsidRDefault="009F306F" w:rsidP="009F306F">
      <w:pPr>
        <w:autoSpaceDE w:val="0"/>
        <w:autoSpaceDN w:val="0"/>
        <w:adjustRightInd w:val="0"/>
        <w:rPr>
          <w:rFonts w:asciiTheme="minorBidi" w:hAnsiTheme="minorBidi" w:cstheme="minorBidi"/>
          <w:color w:val="000000"/>
          <w:sz w:val="14"/>
          <w:szCs w:val="14"/>
        </w:rPr>
      </w:pPr>
    </w:p>
    <w:p w:rsidR="009F306F" w:rsidRPr="009F306F" w:rsidRDefault="009F306F" w:rsidP="009F306F">
      <w:pPr>
        <w:pStyle w:val="Paragraphedeliste"/>
        <w:autoSpaceDE w:val="0"/>
        <w:autoSpaceDN w:val="0"/>
        <w:adjustRightInd w:val="0"/>
        <w:ind w:left="426"/>
        <w:jc w:val="both"/>
        <w:rPr>
          <w:rFonts w:asciiTheme="minorBidi" w:hAnsiTheme="minorBidi" w:cstheme="minorBidi"/>
          <w:color w:val="000000"/>
        </w:rPr>
      </w:pPr>
    </w:p>
    <w:p w:rsidR="009F306F" w:rsidRPr="009F306F" w:rsidRDefault="009F306F" w:rsidP="001634D4">
      <w:pPr>
        <w:pStyle w:val="Paragraphedeliste"/>
        <w:numPr>
          <w:ilvl w:val="0"/>
          <w:numId w:val="1"/>
        </w:numPr>
        <w:autoSpaceDE w:val="0"/>
        <w:autoSpaceDN w:val="0"/>
        <w:adjustRightInd w:val="0"/>
        <w:spacing w:line="360" w:lineRule="auto"/>
        <w:ind w:left="-284" w:firstLine="0"/>
        <w:jc w:val="both"/>
        <w:rPr>
          <w:rFonts w:asciiTheme="minorBidi" w:hAnsiTheme="minorBidi" w:cstheme="minorBidi"/>
          <w:color w:val="000000"/>
        </w:rPr>
      </w:pPr>
      <w:r w:rsidRPr="009F306F">
        <w:rPr>
          <w:rFonts w:asciiTheme="minorBidi" w:hAnsiTheme="minorBidi" w:cstheme="minorBidi"/>
          <w:color w:val="000000"/>
        </w:rPr>
        <w:t>Représenter graphiquement par une courbe l'évolution du nombre de touristes pour les 60 mois.</w:t>
      </w:r>
    </w:p>
    <w:p w:rsidR="009F306F" w:rsidRPr="009F306F" w:rsidRDefault="009F306F" w:rsidP="009F306F">
      <w:pPr>
        <w:pStyle w:val="Paragraphedeliste"/>
        <w:autoSpaceDE w:val="0"/>
        <w:autoSpaceDN w:val="0"/>
        <w:adjustRightInd w:val="0"/>
        <w:ind w:left="426"/>
        <w:jc w:val="both"/>
        <w:rPr>
          <w:rFonts w:asciiTheme="minorBidi" w:hAnsiTheme="minorBidi" w:cstheme="minorBidi"/>
          <w:color w:val="000000"/>
        </w:rPr>
      </w:pPr>
    </w:p>
    <w:p w:rsidR="009F306F" w:rsidRPr="009F306F" w:rsidRDefault="009F306F" w:rsidP="001634D4">
      <w:pPr>
        <w:pStyle w:val="Paragraphedeliste"/>
        <w:numPr>
          <w:ilvl w:val="0"/>
          <w:numId w:val="1"/>
        </w:numPr>
        <w:autoSpaceDE w:val="0"/>
        <w:autoSpaceDN w:val="0"/>
        <w:adjustRightInd w:val="0"/>
        <w:spacing w:line="360" w:lineRule="auto"/>
        <w:ind w:left="-284" w:firstLine="0"/>
        <w:jc w:val="both"/>
        <w:rPr>
          <w:rFonts w:asciiTheme="minorBidi" w:hAnsiTheme="minorBidi" w:cstheme="minorBidi"/>
          <w:color w:val="000000"/>
        </w:rPr>
      </w:pPr>
      <w:r w:rsidRPr="009F306F">
        <w:rPr>
          <w:rFonts w:asciiTheme="minorBidi" w:hAnsiTheme="minorBidi" w:cstheme="minorBidi"/>
          <w:color w:val="000000"/>
        </w:rPr>
        <w:t>Calculer l'équation de la droite de tendance par la méthode des moindres carrés (EXCEL dispose de 2 fonctions : DROITEREG et TENDANCE qui retournent les valeurs des coefficients a et b). Construire ensuite le tableau (tableau 2) donnant les valeurs prises par la droite de tendance au cours des 60 mois. Tracer ensuite sur un même graphique la courbe du 1) et la droite de tendance. (EXCEL peut tracer cette droite sans calcul, mais on se prive dans ce cas des valeurs de a et b et donc des calculs suivants)</w:t>
      </w:r>
    </w:p>
    <w:p w:rsidR="009F306F" w:rsidRPr="009F306F" w:rsidRDefault="009F306F" w:rsidP="009F306F">
      <w:pPr>
        <w:pStyle w:val="Paragraphedeliste"/>
        <w:autoSpaceDE w:val="0"/>
        <w:autoSpaceDN w:val="0"/>
        <w:adjustRightInd w:val="0"/>
        <w:ind w:left="426"/>
        <w:jc w:val="both"/>
        <w:rPr>
          <w:rFonts w:asciiTheme="minorBidi" w:hAnsiTheme="minorBidi" w:cstheme="minorBidi"/>
          <w:color w:val="000000"/>
        </w:rPr>
      </w:pPr>
    </w:p>
    <w:p w:rsidR="009F306F" w:rsidRPr="009F306F" w:rsidRDefault="009F306F" w:rsidP="009F306F">
      <w:pPr>
        <w:pStyle w:val="Paragraphedeliste"/>
        <w:autoSpaceDE w:val="0"/>
        <w:autoSpaceDN w:val="0"/>
        <w:adjustRightInd w:val="0"/>
        <w:ind w:left="426"/>
        <w:jc w:val="both"/>
        <w:rPr>
          <w:rFonts w:asciiTheme="minorBidi" w:hAnsiTheme="minorBidi" w:cstheme="minorBidi"/>
          <w:color w:val="000000"/>
        </w:rPr>
      </w:pPr>
    </w:p>
    <w:p w:rsidR="009F306F" w:rsidRPr="009F306F" w:rsidRDefault="009F306F" w:rsidP="001634D4">
      <w:pPr>
        <w:pStyle w:val="Paragraphedeliste"/>
        <w:numPr>
          <w:ilvl w:val="0"/>
          <w:numId w:val="1"/>
        </w:numPr>
        <w:autoSpaceDE w:val="0"/>
        <w:autoSpaceDN w:val="0"/>
        <w:adjustRightInd w:val="0"/>
        <w:ind w:left="-284" w:firstLine="0"/>
        <w:jc w:val="both"/>
        <w:rPr>
          <w:rFonts w:asciiTheme="minorBidi" w:hAnsiTheme="minorBidi" w:cstheme="minorBidi"/>
          <w:color w:val="000000"/>
        </w:rPr>
      </w:pPr>
      <w:r w:rsidRPr="009F306F">
        <w:rPr>
          <w:rFonts w:asciiTheme="minorBidi" w:hAnsiTheme="minorBidi" w:cstheme="minorBidi"/>
          <w:color w:val="000000"/>
        </w:rPr>
        <w:t>Construire le tableau 3 en faisant le rapport entre le nombre de voyageurs effectivement transportés (tableau 1) et les valeurs du tableau 2.</w:t>
      </w:r>
    </w:p>
    <w:p w:rsidR="009F306F" w:rsidRPr="009F306F" w:rsidRDefault="009F306F" w:rsidP="009F306F">
      <w:pPr>
        <w:pStyle w:val="Paragraphedeliste"/>
        <w:autoSpaceDE w:val="0"/>
        <w:autoSpaceDN w:val="0"/>
        <w:adjustRightInd w:val="0"/>
        <w:jc w:val="both"/>
        <w:rPr>
          <w:rFonts w:asciiTheme="minorBidi" w:hAnsiTheme="minorBidi" w:cstheme="minorBidi"/>
          <w:color w:val="000000"/>
        </w:rPr>
      </w:pPr>
    </w:p>
    <w:p w:rsidR="009F306F" w:rsidRPr="009F306F" w:rsidRDefault="009F306F" w:rsidP="001634D4">
      <w:pPr>
        <w:autoSpaceDE w:val="0"/>
        <w:autoSpaceDN w:val="0"/>
        <w:adjustRightInd w:val="0"/>
        <w:ind w:left="-284"/>
        <w:jc w:val="both"/>
        <w:rPr>
          <w:rFonts w:asciiTheme="minorBidi" w:hAnsiTheme="minorBidi" w:cstheme="minorBidi"/>
          <w:color w:val="000000"/>
        </w:rPr>
      </w:pPr>
      <w:r w:rsidRPr="009F306F">
        <w:rPr>
          <w:rFonts w:asciiTheme="minorBidi" w:hAnsiTheme="minorBidi" w:cstheme="minorBidi"/>
          <w:color w:val="000000"/>
        </w:rPr>
        <w:lastRenderedPageBreak/>
        <w:t>4) Pour chacun des 12 mois on obtient une série de 5 coefficients dont on fera la moyenne. On obtient ainsi les 12 coefficients saisonniers associés à chaque mois.</w:t>
      </w:r>
    </w:p>
    <w:p w:rsidR="009F306F" w:rsidRPr="009F306F" w:rsidRDefault="009F306F" w:rsidP="009F306F">
      <w:pPr>
        <w:autoSpaceDE w:val="0"/>
        <w:autoSpaceDN w:val="0"/>
        <w:adjustRightInd w:val="0"/>
        <w:rPr>
          <w:rFonts w:asciiTheme="minorBidi" w:hAnsiTheme="minorBidi" w:cstheme="minorBidi"/>
          <w:color w:val="000000"/>
        </w:rPr>
      </w:pPr>
    </w:p>
    <w:p w:rsidR="009F306F" w:rsidRPr="009F306F" w:rsidRDefault="009F306F" w:rsidP="001634D4">
      <w:pPr>
        <w:pStyle w:val="Paragraphedeliste"/>
        <w:numPr>
          <w:ilvl w:val="0"/>
          <w:numId w:val="2"/>
        </w:numPr>
        <w:autoSpaceDE w:val="0"/>
        <w:autoSpaceDN w:val="0"/>
        <w:adjustRightInd w:val="0"/>
        <w:rPr>
          <w:rFonts w:asciiTheme="minorBidi" w:hAnsiTheme="minorBidi" w:cstheme="minorBidi"/>
          <w:color w:val="000000"/>
        </w:rPr>
      </w:pPr>
      <w:r w:rsidRPr="009F306F">
        <w:rPr>
          <w:rFonts w:asciiTheme="minorBidi" w:hAnsiTheme="minorBidi" w:cstheme="minorBidi"/>
          <w:color w:val="000000"/>
        </w:rPr>
        <w:t>L'élimination de l'influence saisonnière se fait en construisant le tableau 4 de la façon suivante :</w:t>
      </w:r>
    </w:p>
    <w:p w:rsidR="009F306F" w:rsidRPr="009F306F" w:rsidRDefault="009F306F" w:rsidP="009F306F">
      <w:pPr>
        <w:pStyle w:val="Paragraphedeliste"/>
        <w:autoSpaceDE w:val="0"/>
        <w:autoSpaceDN w:val="0"/>
        <w:adjustRightInd w:val="0"/>
        <w:rPr>
          <w:rFonts w:asciiTheme="minorBidi" w:hAnsiTheme="minorBidi" w:cstheme="minorBidi"/>
          <w:color w:val="000000"/>
        </w:rPr>
      </w:pPr>
    </w:p>
    <w:p w:rsidR="009F306F" w:rsidRPr="009F306F" w:rsidRDefault="009F306F" w:rsidP="009F306F">
      <w:pPr>
        <w:autoSpaceDE w:val="0"/>
        <w:autoSpaceDN w:val="0"/>
        <w:adjustRightInd w:val="0"/>
        <w:rPr>
          <w:rFonts w:asciiTheme="minorBidi" w:hAnsiTheme="minorBidi" w:cstheme="minorBidi"/>
          <w:color w:val="000000"/>
        </w:rPr>
      </w:pPr>
      <w:r w:rsidRPr="009F306F">
        <w:rPr>
          <w:rFonts w:asciiTheme="minorBidi" w:hAnsiTheme="minorBidi" w:cstheme="minorBidi"/>
          <w:color w:val="000000"/>
        </w:rPr>
        <w:t>On divise les 60 valeurs du tableau 1 par les coefficients saisonniers obtenus à la question précédente. Faire le graphique correspondant.</w:t>
      </w:r>
    </w:p>
    <w:p w:rsidR="009F306F" w:rsidRPr="009F306F" w:rsidRDefault="009F306F" w:rsidP="009F306F">
      <w:pPr>
        <w:autoSpaceDE w:val="0"/>
        <w:autoSpaceDN w:val="0"/>
        <w:adjustRightInd w:val="0"/>
        <w:rPr>
          <w:rFonts w:asciiTheme="minorBidi" w:hAnsiTheme="minorBidi" w:cstheme="minorBidi"/>
          <w:color w:val="000000"/>
        </w:rPr>
      </w:pPr>
    </w:p>
    <w:p w:rsidR="009F306F" w:rsidRPr="009F306F" w:rsidRDefault="009F306F" w:rsidP="001634D4">
      <w:pPr>
        <w:pStyle w:val="Paragraphedeliste"/>
        <w:numPr>
          <w:ilvl w:val="0"/>
          <w:numId w:val="2"/>
        </w:numPr>
        <w:autoSpaceDE w:val="0"/>
        <w:autoSpaceDN w:val="0"/>
        <w:adjustRightInd w:val="0"/>
        <w:rPr>
          <w:rFonts w:asciiTheme="minorBidi" w:hAnsiTheme="minorBidi" w:cstheme="minorBidi"/>
          <w:color w:val="000000"/>
        </w:rPr>
      </w:pPr>
      <w:r w:rsidRPr="009F306F">
        <w:rPr>
          <w:rFonts w:asciiTheme="minorBidi" w:hAnsiTheme="minorBidi" w:cstheme="minorBidi"/>
          <w:color w:val="000000"/>
        </w:rPr>
        <w:t>En faisant l'hypothèse que l'évolution sera maintenue au cours de l'année suivante, (année 2012)</w:t>
      </w:r>
    </w:p>
    <w:p w:rsidR="009F306F" w:rsidRDefault="009F306F" w:rsidP="009F306F">
      <w:pPr>
        <w:autoSpaceDE w:val="0"/>
        <w:autoSpaceDN w:val="0"/>
        <w:adjustRightInd w:val="0"/>
        <w:rPr>
          <w:rFonts w:asciiTheme="minorBidi" w:hAnsiTheme="minorBidi" w:cstheme="minorBidi"/>
          <w:i/>
          <w:iCs/>
          <w:color w:val="000000"/>
        </w:rPr>
      </w:pPr>
    </w:p>
    <w:p w:rsidR="009F306F" w:rsidRDefault="001634D4" w:rsidP="009F306F">
      <w:pPr>
        <w:autoSpaceDE w:val="0"/>
        <w:autoSpaceDN w:val="0"/>
        <w:adjustRightInd w:val="0"/>
        <w:rPr>
          <w:rFonts w:ascii="LiberationSerif" w:cs="LiberationSerif"/>
          <w:color w:val="000000"/>
        </w:rPr>
      </w:pPr>
      <w:r>
        <w:rPr>
          <w:rFonts w:ascii="LiberationSerif" w:cs="LiberationSerif"/>
          <w:color w:val="000000"/>
        </w:rPr>
        <w:t>Pr</w:t>
      </w:r>
      <w:r>
        <w:rPr>
          <w:rFonts w:ascii="LiberationSerif" w:cs="LiberationSerif"/>
          <w:color w:val="000000"/>
        </w:rPr>
        <w:t>é</w:t>
      </w:r>
      <w:r>
        <w:rPr>
          <w:rFonts w:ascii="LiberationSerif" w:cs="LiberationSerif"/>
          <w:color w:val="000000"/>
        </w:rPr>
        <w:t>voir</w:t>
      </w:r>
      <w:r w:rsidR="009F306F">
        <w:rPr>
          <w:rFonts w:ascii="LiberationSerif" w:cs="LiberationSerif"/>
          <w:color w:val="000000"/>
        </w:rPr>
        <w:t xml:space="preserve"> le nombre de touristes que peut </w:t>
      </w:r>
      <w:r w:rsidR="009F306F" w:rsidRPr="001634D4">
        <w:rPr>
          <w:rFonts w:asciiTheme="minorBidi" w:hAnsiTheme="minorBidi" w:cstheme="minorBidi"/>
          <w:color w:val="000000"/>
        </w:rPr>
        <w:t>espérer</w:t>
      </w:r>
      <w:r w:rsidR="009F306F">
        <w:rPr>
          <w:rFonts w:ascii="LiberationSerif" w:cs="LiberationSerif"/>
          <w:color w:val="000000"/>
        </w:rPr>
        <w:t xml:space="preserve"> recevoir le Maroc au cours des 12 mois </w:t>
      </w:r>
      <w:r w:rsidR="009F306F">
        <w:rPr>
          <w:rFonts w:ascii="LiberationSerif" w:cs="LiberationSerif" w:hint="eastAsia"/>
          <w:color w:val="000000"/>
        </w:rPr>
        <w:t>à</w:t>
      </w:r>
      <w:r w:rsidR="009F306F">
        <w:rPr>
          <w:rFonts w:ascii="LiberationSerif" w:cs="LiberationSerif"/>
          <w:color w:val="000000"/>
        </w:rPr>
        <w:t xml:space="preserve"> venir et faire un graphique.</w:t>
      </w:r>
    </w:p>
    <w:p w:rsidR="009F306F" w:rsidRDefault="009F306F" w:rsidP="009F306F">
      <w:pPr>
        <w:autoSpaceDE w:val="0"/>
        <w:autoSpaceDN w:val="0"/>
        <w:adjustRightInd w:val="0"/>
        <w:rPr>
          <w:rFonts w:ascii="LiberationSerif" w:cs="LiberationSerif"/>
          <w:color w:val="000000"/>
        </w:rPr>
      </w:pPr>
    </w:p>
    <w:p w:rsidR="009F306F" w:rsidRPr="009F306F" w:rsidRDefault="009F306F" w:rsidP="001634D4">
      <w:pPr>
        <w:pStyle w:val="Paragraphedeliste"/>
        <w:numPr>
          <w:ilvl w:val="0"/>
          <w:numId w:val="2"/>
        </w:numPr>
        <w:autoSpaceDE w:val="0"/>
        <w:autoSpaceDN w:val="0"/>
        <w:adjustRightInd w:val="0"/>
        <w:rPr>
          <w:rFonts w:ascii="LiberationSerif" w:cs="LiberationSerif"/>
          <w:color w:val="000000"/>
        </w:rPr>
      </w:pPr>
      <w:r w:rsidRPr="009F306F">
        <w:rPr>
          <w:rFonts w:ascii="LiberationSerif" w:cs="LiberationSerif"/>
          <w:color w:val="000000"/>
        </w:rPr>
        <w:t>Que pensez-vous de ces pr</w:t>
      </w:r>
      <w:r w:rsidRPr="009F306F">
        <w:rPr>
          <w:rFonts w:ascii="LiberationSerif" w:cs="LiberationSerif" w:hint="eastAsia"/>
          <w:color w:val="000000"/>
        </w:rPr>
        <w:t>é</w:t>
      </w:r>
      <w:r w:rsidRPr="009F306F">
        <w:rPr>
          <w:rFonts w:ascii="LiberationSerif" w:cs="LiberationSerif"/>
          <w:color w:val="000000"/>
        </w:rPr>
        <w:t>visions ?</w:t>
      </w:r>
    </w:p>
    <w:p w:rsidR="009F306F" w:rsidRPr="009F306F" w:rsidRDefault="009F306F" w:rsidP="009F306F">
      <w:pPr>
        <w:pStyle w:val="Paragraphedeliste"/>
        <w:autoSpaceDE w:val="0"/>
        <w:autoSpaceDN w:val="0"/>
        <w:adjustRightInd w:val="0"/>
        <w:rPr>
          <w:rFonts w:ascii="LiberationSerif" w:cs="LiberationSerif"/>
          <w:color w:val="000000"/>
        </w:rPr>
      </w:pPr>
    </w:p>
    <w:p w:rsidR="009F306F" w:rsidRDefault="009F306F" w:rsidP="009F306F">
      <w:pPr>
        <w:autoSpaceDE w:val="0"/>
        <w:autoSpaceDN w:val="0"/>
        <w:adjustRightInd w:val="0"/>
        <w:rPr>
          <w:rFonts w:ascii="LiberationSerif-Bold" w:cs="LiberationSerif-Bold"/>
          <w:b/>
          <w:bCs/>
          <w:color w:val="000000"/>
          <w:sz w:val="28"/>
          <w:szCs w:val="28"/>
        </w:rPr>
      </w:pPr>
      <w:r>
        <w:rPr>
          <w:rFonts w:ascii="LiberationSerif-Bold" w:cs="LiberationSerif-Bold"/>
          <w:b/>
          <w:bCs/>
          <w:color w:val="000000"/>
          <w:sz w:val="28"/>
          <w:szCs w:val="28"/>
        </w:rPr>
        <w:t>Indications :</w:t>
      </w:r>
    </w:p>
    <w:p w:rsidR="009F306F" w:rsidRPr="001634D4" w:rsidRDefault="009F306F" w:rsidP="001634D4">
      <w:pPr>
        <w:autoSpaceDE w:val="0"/>
        <w:autoSpaceDN w:val="0"/>
        <w:adjustRightInd w:val="0"/>
        <w:spacing w:line="360" w:lineRule="auto"/>
        <w:rPr>
          <w:rFonts w:asciiTheme="minorBidi" w:hAnsiTheme="minorBidi" w:cstheme="minorBidi"/>
          <w:b/>
          <w:bCs/>
          <w:color w:val="000000"/>
          <w:sz w:val="28"/>
          <w:szCs w:val="28"/>
        </w:rPr>
      </w:pPr>
    </w:p>
    <w:p w:rsidR="009F306F" w:rsidRPr="001634D4" w:rsidRDefault="009F306F" w:rsidP="001634D4">
      <w:pPr>
        <w:autoSpaceDE w:val="0"/>
        <w:autoSpaceDN w:val="0"/>
        <w:adjustRightInd w:val="0"/>
        <w:spacing w:line="360" w:lineRule="auto"/>
        <w:rPr>
          <w:rFonts w:asciiTheme="minorBidi" w:hAnsiTheme="minorBidi" w:cstheme="minorBidi"/>
          <w:color w:val="000000"/>
        </w:rPr>
      </w:pPr>
      <w:r w:rsidRPr="001634D4">
        <w:rPr>
          <w:rFonts w:asciiTheme="minorBidi" w:hAnsiTheme="minorBidi" w:cstheme="minorBidi"/>
          <w:color w:val="000000"/>
        </w:rPr>
        <w:t>Pour vous aidez dans votre tâche, j'ai mis à votre disposition dans le fichier touristes.pdf</w:t>
      </w:r>
    </w:p>
    <w:p w:rsidR="009F306F" w:rsidRPr="001634D4" w:rsidRDefault="009F306F" w:rsidP="001634D4">
      <w:pPr>
        <w:autoSpaceDE w:val="0"/>
        <w:autoSpaceDN w:val="0"/>
        <w:adjustRightInd w:val="0"/>
        <w:spacing w:line="360" w:lineRule="auto"/>
        <w:rPr>
          <w:rFonts w:asciiTheme="minorBidi" w:hAnsiTheme="minorBidi" w:cstheme="minorBidi"/>
          <w:color w:val="000000"/>
        </w:rPr>
      </w:pPr>
      <w:proofErr w:type="gramStart"/>
      <w:r w:rsidRPr="001634D4">
        <w:rPr>
          <w:rFonts w:asciiTheme="minorBidi" w:hAnsiTheme="minorBidi" w:cstheme="minorBidi"/>
          <w:color w:val="000000"/>
        </w:rPr>
        <w:t>ci-joint</w:t>
      </w:r>
      <w:proofErr w:type="gramEnd"/>
      <w:r w:rsidRPr="001634D4">
        <w:rPr>
          <w:rFonts w:asciiTheme="minorBidi" w:hAnsiTheme="minorBidi" w:cstheme="minorBidi"/>
          <w:color w:val="000000"/>
        </w:rPr>
        <w:t>, la solution que vous devriez trouver. Ainsi, Il ne reste à vous que de retrouver es formules à écrire pour remplir les différents tableaux et dresser par la suite les graphiques comme indiqué. Lesdites formules devront être écrites dans cellules bleues et propager par la suite sur les autres cellules.</w:t>
      </w:r>
    </w:p>
    <w:p w:rsidR="009F306F" w:rsidRDefault="009F306F" w:rsidP="009F306F">
      <w:pPr>
        <w:autoSpaceDE w:val="0"/>
        <w:autoSpaceDN w:val="0"/>
        <w:adjustRightInd w:val="0"/>
        <w:rPr>
          <w:rFonts w:ascii="DejaVuSansCondensed" w:cs="DejaVuSansCondensed"/>
          <w:color w:val="000000"/>
        </w:rPr>
      </w:pPr>
    </w:p>
    <w:p w:rsidR="00315A75" w:rsidRDefault="00315A75" w:rsidP="009F306F"/>
    <w:sectPr w:rsidR="00315A75" w:rsidSect="00315A7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DejaVuSansCondensed-Bold">
    <w:panose1 w:val="00000000000000000000"/>
    <w:charset w:val="B2"/>
    <w:family w:val="auto"/>
    <w:notTrueType/>
    <w:pitch w:val="default"/>
    <w:sig w:usb0="00002001" w:usb1="00000000" w:usb2="00000000" w:usb3="00000000" w:csb0="00000040" w:csb1="00000000"/>
  </w:font>
  <w:font w:name="LiberationSerif-Bold">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LiberationSerif">
    <w:panose1 w:val="00000000000000000000"/>
    <w:charset w:val="B2"/>
    <w:family w:val="auto"/>
    <w:notTrueType/>
    <w:pitch w:val="default"/>
    <w:sig w:usb0="00002001" w:usb1="00000000" w:usb2="00000000" w:usb3="00000000" w:csb0="00000040" w:csb1="00000000"/>
  </w:font>
  <w:font w:name="Arial-BoldMT">
    <w:panose1 w:val="00000000000000000000"/>
    <w:charset w:val="B2"/>
    <w:family w:val="auto"/>
    <w:notTrueType/>
    <w:pitch w:val="default"/>
    <w:sig w:usb0="00002001" w:usb1="00000000" w:usb2="00000000" w:usb3="00000000" w:csb0="00000040" w:csb1="00000000"/>
  </w:font>
  <w:font w:name="Arial-BoldItalicMT">
    <w:panose1 w:val="00000000000000000000"/>
    <w:charset w:val="B2"/>
    <w:family w:val="auto"/>
    <w:notTrueType/>
    <w:pitch w:val="default"/>
    <w:sig w:usb0="00002001" w:usb1="00000000" w:usb2="00000000" w:usb3="00000000" w:csb0="00000040" w:csb1="00000000"/>
  </w:font>
  <w:font w:name="ArialMT">
    <w:panose1 w:val="00000000000000000000"/>
    <w:charset w:val="B2"/>
    <w:family w:val="auto"/>
    <w:notTrueType/>
    <w:pitch w:val="default"/>
    <w:sig w:usb0="00002001" w:usb1="00000000" w:usb2="00000000" w:usb3="00000000" w:csb0="00000040" w:csb1="00000000"/>
  </w:font>
  <w:font w:name="DejaVuSansCondensed">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842EB"/>
    <w:multiLevelType w:val="hybridMultilevel"/>
    <w:tmpl w:val="1512905C"/>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EFA5BFA"/>
    <w:multiLevelType w:val="hybridMultilevel"/>
    <w:tmpl w:val="64C2ED18"/>
    <w:lvl w:ilvl="0" w:tplc="7472B3CE">
      <w:start w:val="5"/>
      <w:numFmt w:val="decimal"/>
      <w:lvlText w:val="%1)"/>
      <w:lvlJc w:val="left"/>
      <w:pPr>
        <w:ind w:left="218" w:hanging="360"/>
      </w:pPr>
      <w:rPr>
        <w:rFonts w:hint="default"/>
      </w:rPr>
    </w:lvl>
    <w:lvl w:ilvl="1" w:tplc="040C0019" w:tentative="1">
      <w:start w:val="1"/>
      <w:numFmt w:val="lowerLetter"/>
      <w:lvlText w:val="%2."/>
      <w:lvlJc w:val="left"/>
      <w:pPr>
        <w:ind w:left="938" w:hanging="360"/>
      </w:p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2">
    <w:nsid w:val="7EF667CF"/>
    <w:multiLevelType w:val="hybridMultilevel"/>
    <w:tmpl w:val="C41E5788"/>
    <w:lvl w:ilvl="0" w:tplc="5608035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F306F"/>
    <w:rsid w:val="00006DB2"/>
    <w:rsid w:val="00013EE9"/>
    <w:rsid w:val="00026597"/>
    <w:rsid w:val="00026E26"/>
    <w:rsid w:val="000327DD"/>
    <w:rsid w:val="000400AE"/>
    <w:rsid w:val="00040491"/>
    <w:rsid w:val="00041F95"/>
    <w:rsid w:val="00043679"/>
    <w:rsid w:val="000475FE"/>
    <w:rsid w:val="000538DD"/>
    <w:rsid w:val="000575BA"/>
    <w:rsid w:val="00060ED5"/>
    <w:rsid w:val="00062186"/>
    <w:rsid w:val="000762D6"/>
    <w:rsid w:val="00085543"/>
    <w:rsid w:val="00085820"/>
    <w:rsid w:val="00096177"/>
    <w:rsid w:val="000A65AE"/>
    <w:rsid w:val="000B0456"/>
    <w:rsid w:val="000B5E4F"/>
    <w:rsid w:val="000B5F36"/>
    <w:rsid w:val="000C5F37"/>
    <w:rsid w:val="000C7112"/>
    <w:rsid w:val="000C7750"/>
    <w:rsid w:val="000C791D"/>
    <w:rsid w:val="000D0B24"/>
    <w:rsid w:val="000D2BD1"/>
    <w:rsid w:val="000D357A"/>
    <w:rsid w:val="000D6A20"/>
    <w:rsid w:val="000D7C27"/>
    <w:rsid w:val="000E48DF"/>
    <w:rsid w:val="000E57E8"/>
    <w:rsid w:val="000E79AC"/>
    <w:rsid w:val="000F59FF"/>
    <w:rsid w:val="000F5E43"/>
    <w:rsid w:val="001014EF"/>
    <w:rsid w:val="001106FE"/>
    <w:rsid w:val="0011355A"/>
    <w:rsid w:val="00116AFB"/>
    <w:rsid w:val="00120DAF"/>
    <w:rsid w:val="001225B0"/>
    <w:rsid w:val="00125269"/>
    <w:rsid w:val="00130D8F"/>
    <w:rsid w:val="00131525"/>
    <w:rsid w:val="00134431"/>
    <w:rsid w:val="001413CD"/>
    <w:rsid w:val="001427CB"/>
    <w:rsid w:val="0014387F"/>
    <w:rsid w:val="001555CC"/>
    <w:rsid w:val="0015668D"/>
    <w:rsid w:val="00156F1B"/>
    <w:rsid w:val="0016211F"/>
    <w:rsid w:val="001634D4"/>
    <w:rsid w:val="00164E38"/>
    <w:rsid w:val="00183404"/>
    <w:rsid w:val="001900E2"/>
    <w:rsid w:val="00193AD7"/>
    <w:rsid w:val="001A271F"/>
    <w:rsid w:val="001A457F"/>
    <w:rsid w:val="001A6A28"/>
    <w:rsid w:val="001A71A5"/>
    <w:rsid w:val="001B44A1"/>
    <w:rsid w:val="001B4632"/>
    <w:rsid w:val="001B5129"/>
    <w:rsid w:val="001B6DCF"/>
    <w:rsid w:val="001C7F40"/>
    <w:rsid w:val="001D352A"/>
    <w:rsid w:val="001F2CF6"/>
    <w:rsid w:val="001F51A0"/>
    <w:rsid w:val="002040D1"/>
    <w:rsid w:val="00204EE0"/>
    <w:rsid w:val="002051C0"/>
    <w:rsid w:val="002065E7"/>
    <w:rsid w:val="0022199C"/>
    <w:rsid w:val="00224513"/>
    <w:rsid w:val="002344AA"/>
    <w:rsid w:val="002412A2"/>
    <w:rsid w:val="002418C6"/>
    <w:rsid w:val="00243A36"/>
    <w:rsid w:val="002574B0"/>
    <w:rsid w:val="0026738B"/>
    <w:rsid w:val="00272E7B"/>
    <w:rsid w:val="002818BB"/>
    <w:rsid w:val="002820A2"/>
    <w:rsid w:val="002854D1"/>
    <w:rsid w:val="0029215B"/>
    <w:rsid w:val="00295BB8"/>
    <w:rsid w:val="002975CA"/>
    <w:rsid w:val="002A05F9"/>
    <w:rsid w:val="002A1632"/>
    <w:rsid w:val="002A3FCE"/>
    <w:rsid w:val="002A76D6"/>
    <w:rsid w:val="002B2941"/>
    <w:rsid w:val="002B3BBB"/>
    <w:rsid w:val="002B475D"/>
    <w:rsid w:val="002B4C34"/>
    <w:rsid w:val="002B60AA"/>
    <w:rsid w:val="002B6A76"/>
    <w:rsid w:val="002B71BB"/>
    <w:rsid w:val="002C03F5"/>
    <w:rsid w:val="002C09D1"/>
    <w:rsid w:val="002C2375"/>
    <w:rsid w:val="002C335F"/>
    <w:rsid w:val="002D1EFC"/>
    <w:rsid w:val="002D2147"/>
    <w:rsid w:val="002D502E"/>
    <w:rsid w:val="002D6B71"/>
    <w:rsid w:val="002E433E"/>
    <w:rsid w:val="002F1312"/>
    <w:rsid w:val="002F4BE2"/>
    <w:rsid w:val="002F6E48"/>
    <w:rsid w:val="00310C2C"/>
    <w:rsid w:val="0031460E"/>
    <w:rsid w:val="00314682"/>
    <w:rsid w:val="00315A75"/>
    <w:rsid w:val="00315CE8"/>
    <w:rsid w:val="003217A9"/>
    <w:rsid w:val="003227D2"/>
    <w:rsid w:val="00322FA7"/>
    <w:rsid w:val="00324E92"/>
    <w:rsid w:val="0034050C"/>
    <w:rsid w:val="003437B0"/>
    <w:rsid w:val="00352BB1"/>
    <w:rsid w:val="0035754A"/>
    <w:rsid w:val="00360094"/>
    <w:rsid w:val="003604F6"/>
    <w:rsid w:val="00363D0F"/>
    <w:rsid w:val="0036522D"/>
    <w:rsid w:val="00366A34"/>
    <w:rsid w:val="003809EF"/>
    <w:rsid w:val="00391C60"/>
    <w:rsid w:val="003929F8"/>
    <w:rsid w:val="00392F4B"/>
    <w:rsid w:val="0039300C"/>
    <w:rsid w:val="003932EB"/>
    <w:rsid w:val="00394ECD"/>
    <w:rsid w:val="003B4226"/>
    <w:rsid w:val="003B5372"/>
    <w:rsid w:val="003B60C9"/>
    <w:rsid w:val="003C20E3"/>
    <w:rsid w:val="003C3DC0"/>
    <w:rsid w:val="003C46CD"/>
    <w:rsid w:val="003C4B10"/>
    <w:rsid w:val="003C752B"/>
    <w:rsid w:val="003D35A7"/>
    <w:rsid w:val="003E0C3A"/>
    <w:rsid w:val="004006FF"/>
    <w:rsid w:val="00405029"/>
    <w:rsid w:val="004060BE"/>
    <w:rsid w:val="00416044"/>
    <w:rsid w:val="00420567"/>
    <w:rsid w:val="00421A81"/>
    <w:rsid w:val="00423394"/>
    <w:rsid w:val="004246CF"/>
    <w:rsid w:val="0042642D"/>
    <w:rsid w:val="004276B5"/>
    <w:rsid w:val="00436F3F"/>
    <w:rsid w:val="00442A87"/>
    <w:rsid w:val="004434F5"/>
    <w:rsid w:val="004446FE"/>
    <w:rsid w:val="00455142"/>
    <w:rsid w:val="00463AC6"/>
    <w:rsid w:val="0047268C"/>
    <w:rsid w:val="00480369"/>
    <w:rsid w:val="0048255A"/>
    <w:rsid w:val="0048271C"/>
    <w:rsid w:val="004841E0"/>
    <w:rsid w:val="0048708D"/>
    <w:rsid w:val="00496805"/>
    <w:rsid w:val="004A270A"/>
    <w:rsid w:val="004A4462"/>
    <w:rsid w:val="004B122D"/>
    <w:rsid w:val="004B12DC"/>
    <w:rsid w:val="004B6D98"/>
    <w:rsid w:val="004C19CD"/>
    <w:rsid w:val="004D3784"/>
    <w:rsid w:val="004D60C0"/>
    <w:rsid w:val="004E201E"/>
    <w:rsid w:val="004E2039"/>
    <w:rsid w:val="004E4780"/>
    <w:rsid w:val="004E49EE"/>
    <w:rsid w:val="004F3AF4"/>
    <w:rsid w:val="004F4893"/>
    <w:rsid w:val="004F7966"/>
    <w:rsid w:val="00500FDB"/>
    <w:rsid w:val="005041D3"/>
    <w:rsid w:val="005045AC"/>
    <w:rsid w:val="00504DE2"/>
    <w:rsid w:val="00505801"/>
    <w:rsid w:val="005130A3"/>
    <w:rsid w:val="0052387D"/>
    <w:rsid w:val="00530B9E"/>
    <w:rsid w:val="005322AF"/>
    <w:rsid w:val="00532FBC"/>
    <w:rsid w:val="005463D0"/>
    <w:rsid w:val="00551D61"/>
    <w:rsid w:val="00553AF2"/>
    <w:rsid w:val="00556819"/>
    <w:rsid w:val="0056041C"/>
    <w:rsid w:val="0056062E"/>
    <w:rsid w:val="00564B19"/>
    <w:rsid w:val="005756C6"/>
    <w:rsid w:val="005809A4"/>
    <w:rsid w:val="00581BB1"/>
    <w:rsid w:val="00583DAD"/>
    <w:rsid w:val="00586FC3"/>
    <w:rsid w:val="005934A5"/>
    <w:rsid w:val="005934E5"/>
    <w:rsid w:val="0059489E"/>
    <w:rsid w:val="005956E7"/>
    <w:rsid w:val="00596D61"/>
    <w:rsid w:val="00597176"/>
    <w:rsid w:val="005A2D38"/>
    <w:rsid w:val="005A72D5"/>
    <w:rsid w:val="005B1CF6"/>
    <w:rsid w:val="005B2262"/>
    <w:rsid w:val="005B4676"/>
    <w:rsid w:val="005B7208"/>
    <w:rsid w:val="005C184F"/>
    <w:rsid w:val="005C24FA"/>
    <w:rsid w:val="005D2123"/>
    <w:rsid w:val="005D230C"/>
    <w:rsid w:val="005E0C08"/>
    <w:rsid w:val="005E28FE"/>
    <w:rsid w:val="005E3AFD"/>
    <w:rsid w:val="005E673F"/>
    <w:rsid w:val="005F18BF"/>
    <w:rsid w:val="005F70DC"/>
    <w:rsid w:val="006008DE"/>
    <w:rsid w:val="00603E0A"/>
    <w:rsid w:val="00606E49"/>
    <w:rsid w:val="00610103"/>
    <w:rsid w:val="006137AA"/>
    <w:rsid w:val="00613AF2"/>
    <w:rsid w:val="00616594"/>
    <w:rsid w:val="006231CB"/>
    <w:rsid w:val="00625B2C"/>
    <w:rsid w:val="00631918"/>
    <w:rsid w:val="006326DD"/>
    <w:rsid w:val="0063707C"/>
    <w:rsid w:val="00640788"/>
    <w:rsid w:val="0064541C"/>
    <w:rsid w:val="00647022"/>
    <w:rsid w:val="00650532"/>
    <w:rsid w:val="0065136D"/>
    <w:rsid w:val="0065491E"/>
    <w:rsid w:val="006620BE"/>
    <w:rsid w:val="00666227"/>
    <w:rsid w:val="00676736"/>
    <w:rsid w:val="00680204"/>
    <w:rsid w:val="00685AA1"/>
    <w:rsid w:val="00686448"/>
    <w:rsid w:val="00692AED"/>
    <w:rsid w:val="0069554D"/>
    <w:rsid w:val="00697A03"/>
    <w:rsid w:val="006A15ED"/>
    <w:rsid w:val="006A44B6"/>
    <w:rsid w:val="006B43F3"/>
    <w:rsid w:val="006C198C"/>
    <w:rsid w:val="006C4716"/>
    <w:rsid w:val="006C616E"/>
    <w:rsid w:val="006D0253"/>
    <w:rsid w:val="006D0A33"/>
    <w:rsid w:val="006D6EC3"/>
    <w:rsid w:val="006D7317"/>
    <w:rsid w:val="006E0C98"/>
    <w:rsid w:val="006E274D"/>
    <w:rsid w:val="006E312A"/>
    <w:rsid w:val="006E444E"/>
    <w:rsid w:val="006F19D5"/>
    <w:rsid w:val="00700177"/>
    <w:rsid w:val="007017CF"/>
    <w:rsid w:val="00705A6A"/>
    <w:rsid w:val="00706080"/>
    <w:rsid w:val="00710A76"/>
    <w:rsid w:val="00714031"/>
    <w:rsid w:val="007220BE"/>
    <w:rsid w:val="00722DE7"/>
    <w:rsid w:val="007237CB"/>
    <w:rsid w:val="00726933"/>
    <w:rsid w:val="0073164C"/>
    <w:rsid w:val="007335E9"/>
    <w:rsid w:val="00735EBC"/>
    <w:rsid w:val="007414BB"/>
    <w:rsid w:val="007436DF"/>
    <w:rsid w:val="00743BB3"/>
    <w:rsid w:val="00745209"/>
    <w:rsid w:val="00746B9B"/>
    <w:rsid w:val="00751F08"/>
    <w:rsid w:val="00754327"/>
    <w:rsid w:val="00754C53"/>
    <w:rsid w:val="007647A7"/>
    <w:rsid w:val="00772E39"/>
    <w:rsid w:val="00775DDB"/>
    <w:rsid w:val="00776E10"/>
    <w:rsid w:val="0078567A"/>
    <w:rsid w:val="00794905"/>
    <w:rsid w:val="007A4716"/>
    <w:rsid w:val="007A51CA"/>
    <w:rsid w:val="007B3147"/>
    <w:rsid w:val="007C5325"/>
    <w:rsid w:val="007D0BBF"/>
    <w:rsid w:val="007D58BA"/>
    <w:rsid w:val="007D60D1"/>
    <w:rsid w:val="007D65C8"/>
    <w:rsid w:val="007E3544"/>
    <w:rsid w:val="007E3D69"/>
    <w:rsid w:val="007E6E04"/>
    <w:rsid w:val="007F546C"/>
    <w:rsid w:val="00801AD6"/>
    <w:rsid w:val="00801B16"/>
    <w:rsid w:val="00803167"/>
    <w:rsid w:val="00804FEC"/>
    <w:rsid w:val="0080534B"/>
    <w:rsid w:val="00805B70"/>
    <w:rsid w:val="0080652B"/>
    <w:rsid w:val="0081431E"/>
    <w:rsid w:val="00824CD6"/>
    <w:rsid w:val="008273AD"/>
    <w:rsid w:val="00830239"/>
    <w:rsid w:val="0084109A"/>
    <w:rsid w:val="00851836"/>
    <w:rsid w:val="008578A4"/>
    <w:rsid w:val="008603C2"/>
    <w:rsid w:val="00860C47"/>
    <w:rsid w:val="008670F9"/>
    <w:rsid w:val="00871400"/>
    <w:rsid w:val="008750C3"/>
    <w:rsid w:val="00881ABD"/>
    <w:rsid w:val="00882E5B"/>
    <w:rsid w:val="00884726"/>
    <w:rsid w:val="008B7109"/>
    <w:rsid w:val="008C69F6"/>
    <w:rsid w:val="008D31CB"/>
    <w:rsid w:val="008D3C1F"/>
    <w:rsid w:val="008E3D5C"/>
    <w:rsid w:val="008F454D"/>
    <w:rsid w:val="008F69BF"/>
    <w:rsid w:val="008F7441"/>
    <w:rsid w:val="00901FB2"/>
    <w:rsid w:val="00903258"/>
    <w:rsid w:val="00907807"/>
    <w:rsid w:val="00911DB8"/>
    <w:rsid w:val="00914E83"/>
    <w:rsid w:val="00915010"/>
    <w:rsid w:val="00920308"/>
    <w:rsid w:val="00920963"/>
    <w:rsid w:val="00924E4D"/>
    <w:rsid w:val="009310A5"/>
    <w:rsid w:val="0093464B"/>
    <w:rsid w:val="00935603"/>
    <w:rsid w:val="00944BB1"/>
    <w:rsid w:val="00954EB5"/>
    <w:rsid w:val="00955AB1"/>
    <w:rsid w:val="00962756"/>
    <w:rsid w:val="009654CD"/>
    <w:rsid w:val="00967786"/>
    <w:rsid w:val="009759C7"/>
    <w:rsid w:val="00976A49"/>
    <w:rsid w:val="00977E18"/>
    <w:rsid w:val="00984023"/>
    <w:rsid w:val="009848E3"/>
    <w:rsid w:val="0099485F"/>
    <w:rsid w:val="00997132"/>
    <w:rsid w:val="009A1687"/>
    <w:rsid w:val="009A32D8"/>
    <w:rsid w:val="009A3A1A"/>
    <w:rsid w:val="009A3B79"/>
    <w:rsid w:val="009B691F"/>
    <w:rsid w:val="009D11A7"/>
    <w:rsid w:val="009D6B81"/>
    <w:rsid w:val="009E7173"/>
    <w:rsid w:val="009E7613"/>
    <w:rsid w:val="009F03FB"/>
    <w:rsid w:val="009F306F"/>
    <w:rsid w:val="009F6462"/>
    <w:rsid w:val="00A01457"/>
    <w:rsid w:val="00A025BC"/>
    <w:rsid w:val="00A03BD2"/>
    <w:rsid w:val="00A03D3C"/>
    <w:rsid w:val="00A12874"/>
    <w:rsid w:val="00A14CB9"/>
    <w:rsid w:val="00A15270"/>
    <w:rsid w:val="00A172D8"/>
    <w:rsid w:val="00A20F5D"/>
    <w:rsid w:val="00A307C1"/>
    <w:rsid w:val="00A3106B"/>
    <w:rsid w:val="00A354DC"/>
    <w:rsid w:val="00A4038A"/>
    <w:rsid w:val="00A466B8"/>
    <w:rsid w:val="00A47FCD"/>
    <w:rsid w:val="00A553EB"/>
    <w:rsid w:val="00A61546"/>
    <w:rsid w:val="00A6280F"/>
    <w:rsid w:val="00A63373"/>
    <w:rsid w:val="00A67202"/>
    <w:rsid w:val="00A67947"/>
    <w:rsid w:val="00A82D59"/>
    <w:rsid w:val="00A87E2F"/>
    <w:rsid w:val="00A91893"/>
    <w:rsid w:val="00A9469F"/>
    <w:rsid w:val="00A96328"/>
    <w:rsid w:val="00AA1EA9"/>
    <w:rsid w:val="00AA63E8"/>
    <w:rsid w:val="00AA7720"/>
    <w:rsid w:val="00AB2650"/>
    <w:rsid w:val="00AB3E02"/>
    <w:rsid w:val="00AB43EF"/>
    <w:rsid w:val="00AB6BAF"/>
    <w:rsid w:val="00AC3249"/>
    <w:rsid w:val="00AC4A4A"/>
    <w:rsid w:val="00AC5418"/>
    <w:rsid w:val="00AC6AE9"/>
    <w:rsid w:val="00AC7348"/>
    <w:rsid w:val="00AD0DEC"/>
    <w:rsid w:val="00AE0C0A"/>
    <w:rsid w:val="00AE0E34"/>
    <w:rsid w:val="00AF1DEF"/>
    <w:rsid w:val="00AF3432"/>
    <w:rsid w:val="00AF6442"/>
    <w:rsid w:val="00B04BD7"/>
    <w:rsid w:val="00B15F73"/>
    <w:rsid w:val="00B24E91"/>
    <w:rsid w:val="00B25490"/>
    <w:rsid w:val="00B272BB"/>
    <w:rsid w:val="00B34B37"/>
    <w:rsid w:val="00B607B5"/>
    <w:rsid w:val="00B60934"/>
    <w:rsid w:val="00B63744"/>
    <w:rsid w:val="00B64331"/>
    <w:rsid w:val="00B64D2B"/>
    <w:rsid w:val="00B72462"/>
    <w:rsid w:val="00B7312F"/>
    <w:rsid w:val="00B73F6D"/>
    <w:rsid w:val="00B753C2"/>
    <w:rsid w:val="00B768A1"/>
    <w:rsid w:val="00B76942"/>
    <w:rsid w:val="00B85AAB"/>
    <w:rsid w:val="00B8730A"/>
    <w:rsid w:val="00B8778A"/>
    <w:rsid w:val="00B900C8"/>
    <w:rsid w:val="00B90F8A"/>
    <w:rsid w:val="00B919E3"/>
    <w:rsid w:val="00B9526E"/>
    <w:rsid w:val="00B95A24"/>
    <w:rsid w:val="00B97895"/>
    <w:rsid w:val="00BA1707"/>
    <w:rsid w:val="00BA559A"/>
    <w:rsid w:val="00BA56F1"/>
    <w:rsid w:val="00BB474A"/>
    <w:rsid w:val="00BB5336"/>
    <w:rsid w:val="00BC2FBA"/>
    <w:rsid w:val="00BC4909"/>
    <w:rsid w:val="00BC60B1"/>
    <w:rsid w:val="00BD2F6B"/>
    <w:rsid w:val="00BD5AD6"/>
    <w:rsid w:val="00BD7C0D"/>
    <w:rsid w:val="00BF1597"/>
    <w:rsid w:val="00BF4861"/>
    <w:rsid w:val="00BF5612"/>
    <w:rsid w:val="00BF5712"/>
    <w:rsid w:val="00C0671B"/>
    <w:rsid w:val="00C12E20"/>
    <w:rsid w:val="00C159CC"/>
    <w:rsid w:val="00C16751"/>
    <w:rsid w:val="00C177FD"/>
    <w:rsid w:val="00C20523"/>
    <w:rsid w:val="00C21605"/>
    <w:rsid w:val="00C27B09"/>
    <w:rsid w:val="00C30089"/>
    <w:rsid w:val="00C307A0"/>
    <w:rsid w:val="00C32908"/>
    <w:rsid w:val="00C37247"/>
    <w:rsid w:val="00C37482"/>
    <w:rsid w:val="00C626E8"/>
    <w:rsid w:val="00C70277"/>
    <w:rsid w:val="00C711E2"/>
    <w:rsid w:val="00C71AE2"/>
    <w:rsid w:val="00C7670C"/>
    <w:rsid w:val="00C82B8E"/>
    <w:rsid w:val="00C87703"/>
    <w:rsid w:val="00C951D4"/>
    <w:rsid w:val="00C95AC5"/>
    <w:rsid w:val="00CA5902"/>
    <w:rsid w:val="00CB0FAC"/>
    <w:rsid w:val="00CB20FA"/>
    <w:rsid w:val="00CB2C21"/>
    <w:rsid w:val="00CB4C8E"/>
    <w:rsid w:val="00CB7FEC"/>
    <w:rsid w:val="00CC020C"/>
    <w:rsid w:val="00CD3F84"/>
    <w:rsid w:val="00CE0783"/>
    <w:rsid w:val="00CE4B72"/>
    <w:rsid w:val="00CF5EA0"/>
    <w:rsid w:val="00D01D01"/>
    <w:rsid w:val="00D03570"/>
    <w:rsid w:val="00D05DE1"/>
    <w:rsid w:val="00D11ACE"/>
    <w:rsid w:val="00D20F96"/>
    <w:rsid w:val="00D26D17"/>
    <w:rsid w:val="00D27E9C"/>
    <w:rsid w:val="00D3729C"/>
    <w:rsid w:val="00D44F77"/>
    <w:rsid w:val="00D475FE"/>
    <w:rsid w:val="00D56343"/>
    <w:rsid w:val="00D6604C"/>
    <w:rsid w:val="00D75009"/>
    <w:rsid w:val="00D80E67"/>
    <w:rsid w:val="00D83346"/>
    <w:rsid w:val="00D839B1"/>
    <w:rsid w:val="00D91355"/>
    <w:rsid w:val="00D95560"/>
    <w:rsid w:val="00DA39E8"/>
    <w:rsid w:val="00DA671F"/>
    <w:rsid w:val="00DB2631"/>
    <w:rsid w:val="00DB459B"/>
    <w:rsid w:val="00DC4C96"/>
    <w:rsid w:val="00DC51F7"/>
    <w:rsid w:val="00DD1BF1"/>
    <w:rsid w:val="00DD3EEC"/>
    <w:rsid w:val="00DE582C"/>
    <w:rsid w:val="00DF246F"/>
    <w:rsid w:val="00DF7D35"/>
    <w:rsid w:val="00E02581"/>
    <w:rsid w:val="00E057E6"/>
    <w:rsid w:val="00E05C48"/>
    <w:rsid w:val="00E079A1"/>
    <w:rsid w:val="00E103F8"/>
    <w:rsid w:val="00E16D23"/>
    <w:rsid w:val="00E17BF3"/>
    <w:rsid w:val="00E2033B"/>
    <w:rsid w:val="00E21E39"/>
    <w:rsid w:val="00E235B0"/>
    <w:rsid w:val="00E4041B"/>
    <w:rsid w:val="00E4123D"/>
    <w:rsid w:val="00E42529"/>
    <w:rsid w:val="00E525A6"/>
    <w:rsid w:val="00E52912"/>
    <w:rsid w:val="00E65034"/>
    <w:rsid w:val="00E66EB7"/>
    <w:rsid w:val="00E67D36"/>
    <w:rsid w:val="00E702DC"/>
    <w:rsid w:val="00E73B92"/>
    <w:rsid w:val="00E8202C"/>
    <w:rsid w:val="00E83E35"/>
    <w:rsid w:val="00E83F79"/>
    <w:rsid w:val="00E86EC2"/>
    <w:rsid w:val="00E938DD"/>
    <w:rsid w:val="00E968DC"/>
    <w:rsid w:val="00EA11B1"/>
    <w:rsid w:val="00EA33D2"/>
    <w:rsid w:val="00EA52E9"/>
    <w:rsid w:val="00EA6856"/>
    <w:rsid w:val="00EA7299"/>
    <w:rsid w:val="00EA7FA1"/>
    <w:rsid w:val="00EB4058"/>
    <w:rsid w:val="00EB6024"/>
    <w:rsid w:val="00EB781C"/>
    <w:rsid w:val="00EC5CF3"/>
    <w:rsid w:val="00ED4597"/>
    <w:rsid w:val="00ED5786"/>
    <w:rsid w:val="00EE018D"/>
    <w:rsid w:val="00EE467E"/>
    <w:rsid w:val="00EE6CF5"/>
    <w:rsid w:val="00EF1808"/>
    <w:rsid w:val="00EF3127"/>
    <w:rsid w:val="00EF3CD7"/>
    <w:rsid w:val="00EF456F"/>
    <w:rsid w:val="00F00960"/>
    <w:rsid w:val="00F02D7C"/>
    <w:rsid w:val="00F03FB0"/>
    <w:rsid w:val="00F053A7"/>
    <w:rsid w:val="00F10E87"/>
    <w:rsid w:val="00F14A1F"/>
    <w:rsid w:val="00F15B86"/>
    <w:rsid w:val="00F21525"/>
    <w:rsid w:val="00F221F7"/>
    <w:rsid w:val="00F41215"/>
    <w:rsid w:val="00F519B8"/>
    <w:rsid w:val="00F53C00"/>
    <w:rsid w:val="00F630B8"/>
    <w:rsid w:val="00F678BF"/>
    <w:rsid w:val="00F7413E"/>
    <w:rsid w:val="00F82B9E"/>
    <w:rsid w:val="00F93D7B"/>
    <w:rsid w:val="00F9665D"/>
    <w:rsid w:val="00FA4A23"/>
    <w:rsid w:val="00FB0703"/>
    <w:rsid w:val="00FB0E6A"/>
    <w:rsid w:val="00FB144B"/>
    <w:rsid w:val="00FB469C"/>
    <w:rsid w:val="00FB6B3E"/>
    <w:rsid w:val="00FC2EB7"/>
    <w:rsid w:val="00FD0C86"/>
    <w:rsid w:val="00FD1038"/>
    <w:rsid w:val="00FD2C81"/>
    <w:rsid w:val="00FD43CA"/>
    <w:rsid w:val="00FD7172"/>
    <w:rsid w:val="00FE32AF"/>
    <w:rsid w:val="00FE5755"/>
    <w:rsid w:val="00FE73D3"/>
    <w:rsid w:val="00FE7DC0"/>
    <w:rsid w:val="00FF33E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EC2"/>
    <w:rPr>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F306F"/>
    <w:pPr>
      <w:ind w:left="720"/>
      <w:contextualSpacing/>
    </w:pPr>
  </w:style>
  <w:style w:type="table" w:styleId="Grilledutableau">
    <w:name w:val="Table Grid"/>
    <w:basedOn w:val="TableauNormal"/>
    <w:uiPriority w:val="59"/>
    <w:rsid w:val="009F30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2</Pages>
  <Words>430</Words>
  <Characters>2371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Ministère de l'interieur</Company>
  <LinksUpToDate>false</LinksUpToDate>
  <CharactersWithSpaces>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hmarbouhi</dc:creator>
  <cp:keywords/>
  <dc:description/>
  <cp:lastModifiedBy>hmarbouhi</cp:lastModifiedBy>
  <cp:revision>4</cp:revision>
  <dcterms:created xsi:type="dcterms:W3CDTF">2012-02-28T15:17:00Z</dcterms:created>
  <dcterms:modified xsi:type="dcterms:W3CDTF">2012-02-29T12:00:00Z</dcterms:modified>
</cp:coreProperties>
</file>