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2B7" w:rsidRPr="006442B5" w:rsidRDefault="003672B7" w:rsidP="00C063CA">
      <w:pPr>
        <w:spacing w:after="0" w:line="240" w:lineRule="auto"/>
        <w:contextualSpacing/>
        <w:rPr>
          <w:rFonts w:ascii="Garamond" w:hAnsi="Garamond"/>
        </w:rPr>
      </w:pPr>
    </w:p>
    <w:tbl>
      <w:tblPr>
        <w:tblStyle w:val="Grilledutableau"/>
        <w:tblW w:w="0" w:type="auto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613"/>
        <w:gridCol w:w="1993"/>
      </w:tblGrid>
      <w:tr w:rsidR="00A91A08" w:rsidRPr="006442B5" w:rsidTr="001B42A4">
        <w:trPr>
          <w:trHeight w:val="705"/>
        </w:trPr>
        <w:tc>
          <w:tcPr>
            <w:tcW w:w="8613" w:type="dxa"/>
            <w:shd w:val="clear" w:color="auto" w:fill="FDE9D9" w:themeFill="accent6" w:themeFillTint="33"/>
            <w:vAlign w:val="center"/>
          </w:tcPr>
          <w:p w:rsidR="00A91A08" w:rsidRPr="006442B5" w:rsidRDefault="00A91A08" w:rsidP="003672B7">
            <w:pPr>
              <w:contextualSpacing/>
              <w:jc w:val="center"/>
              <w:rPr>
                <w:rFonts w:ascii="Garamond" w:hAnsi="Garamond"/>
                <w:b/>
              </w:rPr>
            </w:pPr>
            <w:r w:rsidRPr="006442B5">
              <w:rPr>
                <w:rFonts w:ascii="Garamond" w:hAnsi="Garamond"/>
                <w:b/>
              </w:rPr>
              <w:t>Quelques explications concernant les formules de la version v3 du fichier </w:t>
            </w:r>
            <w:r w:rsidR="003672B7" w:rsidRPr="006442B5">
              <w:rPr>
                <w:rFonts w:ascii="Garamond" w:hAnsi="Garamond"/>
                <w:b/>
              </w:rPr>
              <w:sym w:font="Wingdings" w:char="F0E8"/>
            </w:r>
          </w:p>
        </w:tc>
        <w:tc>
          <w:tcPr>
            <w:tcW w:w="1993" w:type="dxa"/>
            <w:shd w:val="clear" w:color="auto" w:fill="FDE9D9" w:themeFill="accent6" w:themeFillTint="33"/>
          </w:tcPr>
          <w:p w:rsidR="00A91A08" w:rsidRPr="006442B5" w:rsidRDefault="000E2E4A" w:rsidP="00C063CA">
            <w:pPr>
              <w:contextualSpacing/>
              <w:rPr>
                <w:rFonts w:ascii="Garamond" w:hAnsi="Garamond"/>
              </w:rPr>
            </w:pPr>
            <w:r w:rsidRPr="006442B5">
              <w:rPr>
                <w:rFonts w:ascii="Garamond" w:hAnsi="Garamond"/>
              </w:rPr>
              <w:object w:dxaOrig="1512" w:dyaOrig="9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75pt;height:48pt" o:ole="">
                  <v:imagedata r:id="rId7" o:title=""/>
                </v:shape>
                <o:OLEObject Type="Embed" ProgID="Excel.Sheet.12" ShapeID="_x0000_i1025" DrawAspect="Icon" ObjectID="_1648407261" r:id="rId8"/>
              </w:object>
            </w:r>
          </w:p>
        </w:tc>
      </w:tr>
    </w:tbl>
    <w:p w:rsidR="00A91A08" w:rsidRPr="006442B5" w:rsidRDefault="00A91A08" w:rsidP="00C063CA">
      <w:pPr>
        <w:spacing w:after="0" w:line="240" w:lineRule="auto"/>
        <w:contextualSpacing/>
        <w:rPr>
          <w:rFonts w:ascii="Garamond" w:hAnsi="Garamond"/>
        </w:rPr>
      </w:pPr>
    </w:p>
    <w:p w:rsidR="00A91A08" w:rsidRPr="006442B5" w:rsidRDefault="00A91A08" w:rsidP="00C063CA">
      <w:pPr>
        <w:spacing w:after="0" w:line="240" w:lineRule="auto"/>
        <w:contextualSpacing/>
        <w:rPr>
          <w:rFonts w:ascii="Garamond" w:hAnsi="Garamond"/>
        </w:rPr>
      </w:pPr>
    </w:p>
    <w:p w:rsidR="001B42A4" w:rsidRPr="006442B5" w:rsidRDefault="001B42A4" w:rsidP="00CA7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ind w:right="10035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>Le but :</w:t>
      </w:r>
    </w:p>
    <w:p w:rsidR="001B42A4" w:rsidRPr="006442B5" w:rsidRDefault="001B42A4" w:rsidP="00C063CA">
      <w:pPr>
        <w:pStyle w:val="Paragraphedeliste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>Partir d’une liste répartie sur trois colonnes contenant des spécialités (SPE).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Une ligne comporte donc trois SPE.</w:t>
      </w:r>
    </w:p>
    <w:p w:rsidR="00723C2D" w:rsidRPr="006442B5" w:rsidRDefault="00723C2D" w:rsidP="00723C2D">
      <w:pPr>
        <w:pStyle w:val="Paragraphedeliste"/>
        <w:spacing w:after="0" w:line="240" w:lineRule="auto"/>
        <w:rPr>
          <w:rFonts w:ascii="Garamond" w:hAnsi="Garamond"/>
        </w:rPr>
      </w:pPr>
    </w:p>
    <w:p w:rsidR="001B42A4" w:rsidRPr="006442B5" w:rsidRDefault="001B42A4" w:rsidP="00723C2D">
      <w:pPr>
        <w:pStyle w:val="Paragraphedeliste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>Ces trois SPE constitue</w:t>
      </w:r>
      <w:r w:rsidR="00DF5A97" w:rsidRPr="006442B5">
        <w:rPr>
          <w:rFonts w:ascii="Garamond" w:hAnsi="Garamond"/>
        </w:rPr>
        <w:t>nt</w:t>
      </w:r>
      <w:r w:rsidRPr="006442B5">
        <w:rPr>
          <w:rFonts w:ascii="Garamond" w:hAnsi="Garamond"/>
        </w:rPr>
        <w:t xml:space="preserve"> un parcours. Dans un parcours (triplet d’une ligne), les trois SPE peuvent se présenter dans n’importe quel ordre. Cela constituera toujours le </w:t>
      </w:r>
      <w:r w:rsidRPr="006442B5">
        <w:rPr>
          <w:rFonts w:ascii="Garamond" w:hAnsi="Garamond"/>
          <w:u w:val="single"/>
        </w:rPr>
        <w:t>même parcours</w:t>
      </w:r>
      <w:r w:rsidRPr="006442B5">
        <w:rPr>
          <w:rFonts w:ascii="Garamond" w:hAnsi="Garamond"/>
        </w:rPr>
        <w:t>.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Exemple : les triplets (a,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b,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c), (c,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b,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a), (b,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a,</w:t>
      </w:r>
      <w:r w:rsidR="00723C2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c) représente</w:t>
      </w:r>
      <w:r w:rsidR="00723C2D" w:rsidRPr="006442B5">
        <w:rPr>
          <w:rFonts w:ascii="Garamond" w:hAnsi="Garamond"/>
        </w:rPr>
        <w:t>nt</w:t>
      </w:r>
      <w:r w:rsidRPr="006442B5">
        <w:rPr>
          <w:rFonts w:ascii="Garamond" w:hAnsi="Garamond"/>
        </w:rPr>
        <w:t xml:space="preserve"> le </w:t>
      </w:r>
      <w:r w:rsidR="00723C2D" w:rsidRPr="006442B5">
        <w:rPr>
          <w:rFonts w:ascii="Garamond" w:hAnsi="Garamond"/>
        </w:rPr>
        <w:t>même</w:t>
      </w:r>
      <w:r w:rsidRPr="006442B5">
        <w:rPr>
          <w:rFonts w:ascii="Garamond" w:hAnsi="Garamond"/>
        </w:rPr>
        <w:t xml:space="preserve"> parcours.</w:t>
      </w:r>
    </w:p>
    <w:p w:rsidR="00DF5A97" w:rsidRPr="006442B5" w:rsidRDefault="00DF5A97" w:rsidP="00DF5A97">
      <w:pPr>
        <w:pStyle w:val="Paragraphedeliste"/>
        <w:rPr>
          <w:rFonts w:ascii="Garamond" w:hAnsi="Garamond"/>
        </w:rPr>
      </w:pPr>
    </w:p>
    <w:p w:rsidR="00DF5A97" w:rsidRPr="006442B5" w:rsidRDefault="00DF5A97" w:rsidP="00723C2D">
      <w:pPr>
        <w:pStyle w:val="Paragraphedeliste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>Le but est donc de dresser la liste des parcours et pour chaque parco</w:t>
      </w:r>
      <w:r w:rsidR="005A2F95" w:rsidRPr="006442B5">
        <w:rPr>
          <w:rFonts w:ascii="Garamond" w:hAnsi="Garamond"/>
        </w:rPr>
        <w:t>urs compter sa fréquence dans le</w:t>
      </w:r>
      <w:r w:rsidRPr="006442B5">
        <w:rPr>
          <w:rFonts w:ascii="Garamond" w:hAnsi="Garamond"/>
        </w:rPr>
        <w:t>s lignes des trois colonnes</w:t>
      </w:r>
    </w:p>
    <w:p w:rsidR="00723C2D" w:rsidRPr="006442B5" w:rsidRDefault="00723C2D" w:rsidP="00C063CA">
      <w:pPr>
        <w:spacing w:after="0" w:line="240" w:lineRule="auto"/>
        <w:contextualSpacing/>
        <w:rPr>
          <w:rFonts w:ascii="Garamond" w:hAnsi="Garamond"/>
        </w:rPr>
      </w:pPr>
    </w:p>
    <w:p w:rsidR="001366EC" w:rsidRPr="006442B5" w:rsidRDefault="001366EC" w:rsidP="00C063CA">
      <w:pPr>
        <w:spacing w:after="0" w:line="240" w:lineRule="auto"/>
        <w:contextualSpacing/>
        <w:rPr>
          <w:rFonts w:ascii="Garamond" w:hAnsi="Garamond"/>
        </w:rPr>
      </w:pPr>
    </w:p>
    <w:p w:rsidR="00723C2D" w:rsidRPr="006442B5" w:rsidRDefault="00DF5A97" w:rsidP="00CA7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0035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>L</w:t>
      </w:r>
      <w:r w:rsidR="007D6336" w:rsidRPr="006442B5">
        <w:rPr>
          <w:rFonts w:ascii="Garamond" w:hAnsi="Garamond"/>
          <w:b/>
          <w:color w:val="984806" w:themeColor="accent6" w:themeShade="80"/>
        </w:rPr>
        <w:t>’idée :</w:t>
      </w:r>
    </w:p>
    <w:p w:rsidR="007D6336" w:rsidRPr="006442B5" w:rsidRDefault="007D6336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Un parcours peut être représenté par 6 triplés, tous relevant du même parcours : les triplets (</w:t>
      </w:r>
      <w:proofErr w:type="spellStart"/>
      <w:r w:rsidRPr="006442B5">
        <w:rPr>
          <w:rFonts w:ascii="Garamond" w:hAnsi="Garamond"/>
        </w:rPr>
        <w:t>a,b,c</w:t>
      </w:r>
      <w:proofErr w:type="spellEnd"/>
      <w:r w:rsidRPr="006442B5">
        <w:rPr>
          <w:rFonts w:ascii="Garamond" w:hAnsi="Garamond"/>
        </w:rPr>
        <w:t>), (</w:t>
      </w:r>
      <w:proofErr w:type="spellStart"/>
      <w:r w:rsidRPr="006442B5">
        <w:rPr>
          <w:rFonts w:ascii="Garamond" w:hAnsi="Garamond"/>
        </w:rPr>
        <w:t>a,c,b</w:t>
      </w:r>
      <w:proofErr w:type="spellEnd"/>
      <w:r w:rsidRPr="006442B5">
        <w:rPr>
          <w:rFonts w:ascii="Garamond" w:hAnsi="Garamond"/>
        </w:rPr>
        <w:t>), (</w:t>
      </w:r>
      <w:proofErr w:type="spellStart"/>
      <w:r w:rsidRPr="006442B5">
        <w:rPr>
          <w:rFonts w:ascii="Garamond" w:hAnsi="Garamond"/>
        </w:rPr>
        <w:t>b,a,c</w:t>
      </w:r>
      <w:proofErr w:type="spellEnd"/>
      <w:r w:rsidRPr="006442B5">
        <w:rPr>
          <w:rFonts w:ascii="Garamond" w:hAnsi="Garamond"/>
        </w:rPr>
        <w:t>), (</w:t>
      </w:r>
      <w:proofErr w:type="spellStart"/>
      <w:r w:rsidRPr="006442B5">
        <w:rPr>
          <w:rFonts w:ascii="Garamond" w:hAnsi="Garamond"/>
        </w:rPr>
        <w:t>b,c,a</w:t>
      </w:r>
      <w:proofErr w:type="spellEnd"/>
      <w:r w:rsidRPr="006442B5">
        <w:rPr>
          <w:rFonts w:ascii="Garamond" w:hAnsi="Garamond"/>
        </w:rPr>
        <w:t>), (</w:t>
      </w:r>
      <w:proofErr w:type="spellStart"/>
      <w:r w:rsidRPr="006442B5">
        <w:rPr>
          <w:rFonts w:ascii="Garamond" w:hAnsi="Garamond"/>
        </w:rPr>
        <w:t>c,a,b</w:t>
      </w:r>
      <w:proofErr w:type="spellEnd"/>
      <w:r w:rsidRPr="006442B5">
        <w:rPr>
          <w:rFonts w:ascii="Garamond" w:hAnsi="Garamond"/>
        </w:rPr>
        <w:t>) et (</w:t>
      </w:r>
      <w:proofErr w:type="spellStart"/>
      <w:r w:rsidRPr="006442B5">
        <w:rPr>
          <w:rFonts w:ascii="Garamond" w:hAnsi="Garamond"/>
        </w:rPr>
        <w:t>c,b,a</w:t>
      </w:r>
      <w:proofErr w:type="spellEnd"/>
      <w:r w:rsidRPr="006442B5">
        <w:rPr>
          <w:rFonts w:ascii="Garamond" w:hAnsi="Garamond"/>
        </w:rPr>
        <w:t>).</w:t>
      </w:r>
    </w:p>
    <w:p w:rsidR="007D6336" w:rsidRPr="006442B5" w:rsidRDefault="007D6336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Il faut donc trouver un moyen pour associer à ces six triplets un triplet unique (parmi les six) qui deviendra le représentant du parcours.</w:t>
      </w:r>
    </w:p>
    <w:p w:rsidR="005A2F95" w:rsidRPr="006442B5" w:rsidRDefault="005A2F95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5A2F95" w:rsidRPr="006442B5" w:rsidRDefault="005A2F95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Pour cela, on sent bien (si, si, je vous l’assure) qu’il faudra identifier chaque SPE composant les triplets par </w:t>
      </w:r>
      <w:r w:rsidR="002C2E38" w:rsidRPr="006442B5">
        <w:rPr>
          <w:rFonts w:ascii="Garamond" w:hAnsi="Garamond"/>
        </w:rPr>
        <w:t>u</w:t>
      </w:r>
      <w:r w:rsidRPr="006442B5">
        <w:rPr>
          <w:rFonts w:ascii="Garamond" w:hAnsi="Garamond"/>
        </w:rPr>
        <w:t>n identificateur unique.</w:t>
      </w:r>
      <w:r w:rsidR="00AD2188" w:rsidRPr="006442B5">
        <w:rPr>
          <w:rFonts w:ascii="Garamond" w:hAnsi="Garamond"/>
        </w:rPr>
        <w:t xml:space="preserve"> Ou encore chaque SPE devra être associé à un identificateur </w:t>
      </w:r>
      <w:r w:rsidR="005B64D8" w:rsidRPr="006442B5">
        <w:rPr>
          <w:rFonts w:ascii="Garamond" w:hAnsi="Garamond"/>
        </w:rPr>
        <w:t>et un seul.</w:t>
      </w:r>
    </w:p>
    <w:p w:rsidR="002C2E38" w:rsidRPr="006442B5" w:rsidRDefault="002C2E38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2C2E38" w:rsidRPr="006442B5" w:rsidRDefault="002C2E3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Cet identificateur devra permettre d’ordonner chaque triplet selon une même règle pour aboutir à un représentant unique des six triplets. Ce représentant sera le parcours commun aux 6 triplets.</w:t>
      </w:r>
    </w:p>
    <w:p w:rsidR="00685D2D" w:rsidRPr="006442B5" w:rsidRDefault="00685D2D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685D2D" w:rsidRPr="006442B5" w:rsidRDefault="00685D2D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En Excel, une manière d’ordonner est d’utiliser une des deux fonctions </w:t>
      </w:r>
      <w:r w:rsidR="006614F6" w:rsidRPr="006442B5">
        <w:rPr>
          <w:rFonts w:ascii="Garamond" w:hAnsi="Garamond"/>
        </w:rPr>
        <w:t>Petite.V</w:t>
      </w:r>
      <w:r w:rsidRPr="006442B5">
        <w:rPr>
          <w:rFonts w:ascii="Garamond" w:hAnsi="Garamond"/>
        </w:rPr>
        <w:t>aleur(</w:t>
      </w:r>
      <w:r w:rsidR="00CD607E" w:rsidRPr="006442B5">
        <w:rPr>
          <w:rFonts w:ascii="Garamond" w:hAnsi="Garamond"/>
        </w:rPr>
        <w:t>éléments, n</w:t>
      </w:r>
      <w:r w:rsidRPr="006442B5">
        <w:rPr>
          <w:rFonts w:ascii="Garamond" w:hAnsi="Garamond"/>
        </w:rPr>
        <w:t xml:space="preserve">) ou </w:t>
      </w:r>
      <w:proofErr w:type="spellStart"/>
      <w:r w:rsidRPr="006442B5">
        <w:rPr>
          <w:rFonts w:ascii="Garamond" w:hAnsi="Garamond"/>
        </w:rPr>
        <w:t>Grande.Valeur</w:t>
      </w:r>
      <w:proofErr w:type="spellEnd"/>
      <w:r w:rsidR="00CD607E" w:rsidRPr="006442B5">
        <w:rPr>
          <w:rFonts w:ascii="Garamond" w:hAnsi="Garamond"/>
        </w:rPr>
        <w:t>(éléments, n)</w:t>
      </w:r>
      <w:r w:rsidRPr="006442B5">
        <w:rPr>
          <w:rFonts w:ascii="Garamond" w:hAnsi="Garamond"/>
        </w:rPr>
        <w:t>.</w:t>
      </w:r>
    </w:p>
    <w:p w:rsidR="00685D2D" w:rsidRPr="006442B5" w:rsidRDefault="00685D2D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Seulement ces fonctions nécessitent que les éléments </w:t>
      </w:r>
      <w:r w:rsidR="00CD607E" w:rsidRPr="006442B5">
        <w:rPr>
          <w:rFonts w:ascii="Garamond" w:hAnsi="Garamond"/>
        </w:rPr>
        <w:t>parmi lesquels</w:t>
      </w:r>
      <w:r w:rsidRPr="006442B5">
        <w:rPr>
          <w:rFonts w:ascii="Garamond" w:hAnsi="Garamond"/>
        </w:rPr>
        <w:t xml:space="preserve"> on doit </w:t>
      </w:r>
      <w:r w:rsidR="006614F6" w:rsidRPr="006442B5">
        <w:rPr>
          <w:rFonts w:ascii="Garamond" w:hAnsi="Garamond"/>
        </w:rPr>
        <w:t xml:space="preserve">récupérer </w:t>
      </w:r>
      <w:r w:rsidRPr="006442B5">
        <w:rPr>
          <w:rFonts w:ascii="Garamond" w:hAnsi="Garamond"/>
        </w:rPr>
        <w:t>la plus petite</w:t>
      </w:r>
      <w:r w:rsidR="00CD607E" w:rsidRPr="006442B5">
        <w:rPr>
          <w:rFonts w:ascii="Garamond" w:hAnsi="Garamond"/>
        </w:rPr>
        <w:t xml:space="preserve"> (ou grande)</w:t>
      </w:r>
      <w:r w:rsidRPr="006442B5">
        <w:rPr>
          <w:rFonts w:ascii="Garamond" w:hAnsi="Garamond"/>
        </w:rPr>
        <w:t xml:space="preserve"> </w:t>
      </w:r>
      <w:r w:rsidR="00B50409" w:rsidRPr="006442B5">
        <w:rPr>
          <w:rFonts w:ascii="Garamond" w:hAnsi="Garamond"/>
        </w:rPr>
        <w:t>n</w:t>
      </w:r>
      <w:r w:rsidR="00B50409" w:rsidRPr="006442B5">
        <w:rPr>
          <w:rFonts w:ascii="Garamond" w:hAnsi="Garamond"/>
          <w:vertAlign w:val="superscript"/>
        </w:rPr>
        <w:t>ième</w:t>
      </w:r>
      <w:r w:rsidR="00CD607E" w:rsidRPr="006442B5">
        <w:rPr>
          <w:rFonts w:ascii="Garamond" w:hAnsi="Garamond"/>
        </w:rPr>
        <w:t xml:space="preserve">  valeur </w:t>
      </w:r>
      <w:r w:rsidR="006614F6" w:rsidRPr="006442B5">
        <w:rPr>
          <w:rFonts w:ascii="Garamond" w:hAnsi="Garamond"/>
        </w:rPr>
        <w:t>soient</w:t>
      </w:r>
      <w:r w:rsidR="00CD607E" w:rsidRPr="006442B5">
        <w:rPr>
          <w:rFonts w:ascii="Garamond" w:hAnsi="Garamond"/>
        </w:rPr>
        <w:t xml:space="preserve"> numériques est non </w:t>
      </w:r>
      <w:r w:rsidR="006614F6" w:rsidRPr="006442B5">
        <w:rPr>
          <w:rFonts w:ascii="Garamond" w:hAnsi="Garamond"/>
        </w:rPr>
        <w:t xml:space="preserve">pas </w:t>
      </w:r>
      <w:r w:rsidR="00CD607E" w:rsidRPr="006442B5">
        <w:rPr>
          <w:rFonts w:ascii="Garamond" w:hAnsi="Garamond"/>
        </w:rPr>
        <w:t>une chaine de caractères.</w:t>
      </w:r>
    </w:p>
    <w:p w:rsidR="006614F6" w:rsidRPr="006442B5" w:rsidRDefault="006614F6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Petite.Valeur( [  « </w:t>
      </w:r>
      <w:proofErr w:type="spellStart"/>
      <w:r w:rsidRPr="006442B5">
        <w:rPr>
          <w:rFonts w:ascii="Garamond" w:hAnsi="Garamond"/>
        </w:rPr>
        <w:t>SPE</w:t>
      </w:r>
      <w:r w:rsidR="00653442">
        <w:rPr>
          <w:rFonts w:ascii="Garamond" w:hAnsi="Garamond"/>
        </w:rPr>
        <w:t>i</w:t>
      </w:r>
      <w:proofErr w:type="spellEnd"/>
      <w:r w:rsidRPr="006442B5">
        <w:rPr>
          <w:rFonts w:ascii="Garamond" w:hAnsi="Garamond"/>
        </w:rPr>
        <w:t> », « </w:t>
      </w:r>
      <w:proofErr w:type="spellStart"/>
      <w:r w:rsidRPr="006442B5">
        <w:rPr>
          <w:rFonts w:ascii="Garamond" w:hAnsi="Garamond"/>
        </w:rPr>
        <w:t>SPE</w:t>
      </w:r>
      <w:r w:rsidR="00653442">
        <w:rPr>
          <w:rFonts w:ascii="Garamond" w:hAnsi="Garamond"/>
        </w:rPr>
        <w:t>j</w:t>
      </w:r>
      <w:proofErr w:type="spellEnd"/>
      <w:r w:rsidRPr="006442B5">
        <w:rPr>
          <w:rFonts w:ascii="Garamond" w:hAnsi="Garamond"/>
        </w:rPr>
        <w:t> », « </w:t>
      </w:r>
      <w:proofErr w:type="spellStart"/>
      <w:r w:rsidRPr="006442B5">
        <w:rPr>
          <w:rFonts w:ascii="Garamond" w:hAnsi="Garamond"/>
        </w:rPr>
        <w:t>SPE</w:t>
      </w:r>
      <w:r w:rsidR="00D36AA3" w:rsidRPr="006442B5">
        <w:rPr>
          <w:rFonts w:ascii="Garamond" w:hAnsi="Garamond"/>
        </w:rPr>
        <w:t>k</w:t>
      </w:r>
      <w:proofErr w:type="spellEnd"/>
      <w:r w:rsidRPr="006442B5">
        <w:rPr>
          <w:rFonts w:ascii="Garamond" w:hAnsi="Garamond"/>
        </w:rPr>
        <w:t> »  ] , n)</w:t>
      </w:r>
      <w:r w:rsidR="00D36AA3" w:rsidRPr="006442B5">
        <w:rPr>
          <w:rFonts w:ascii="Garamond" w:hAnsi="Garamond"/>
        </w:rPr>
        <w:t xml:space="preserve"> ne fonctionne </w:t>
      </w:r>
      <w:r w:rsidR="00525A32" w:rsidRPr="006442B5">
        <w:rPr>
          <w:rFonts w:ascii="Garamond" w:hAnsi="Garamond"/>
        </w:rPr>
        <w:t>pas</w:t>
      </w:r>
      <w:r w:rsidR="005B64D8" w:rsidRPr="006442B5">
        <w:rPr>
          <w:rFonts w:ascii="Garamond" w:hAnsi="Garamond"/>
        </w:rPr>
        <w:t>,</w:t>
      </w:r>
      <w:r w:rsidR="00D36AA3" w:rsidRPr="006442B5">
        <w:rPr>
          <w:rFonts w:ascii="Garamond" w:hAnsi="Garamond"/>
        </w:rPr>
        <w:t xml:space="preserve"> alors que Petite.Valeur( [  </w:t>
      </w:r>
      <w:r w:rsidR="00653442">
        <w:rPr>
          <w:rFonts w:ascii="Garamond" w:hAnsi="Garamond"/>
        </w:rPr>
        <w:t>i</w:t>
      </w:r>
      <w:r w:rsidR="00D36AA3" w:rsidRPr="006442B5">
        <w:rPr>
          <w:rFonts w:ascii="Garamond" w:hAnsi="Garamond"/>
        </w:rPr>
        <w:t xml:space="preserve">, </w:t>
      </w:r>
      <w:r w:rsidR="00653442">
        <w:rPr>
          <w:rFonts w:ascii="Garamond" w:hAnsi="Garamond"/>
        </w:rPr>
        <w:t>j</w:t>
      </w:r>
      <w:r w:rsidR="00D36AA3" w:rsidRPr="006442B5">
        <w:rPr>
          <w:rFonts w:ascii="Garamond" w:hAnsi="Garamond"/>
        </w:rPr>
        <w:t>, k  ] , n) fonctionne.</w:t>
      </w:r>
    </w:p>
    <w:p w:rsidR="00D36AA3" w:rsidRPr="006442B5" w:rsidRDefault="00D36AA3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D36AA3" w:rsidRPr="006442B5" w:rsidRDefault="00D36AA3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en déduit que passer de l’élément SPE1 à un identificateur</w:t>
      </w:r>
      <w:r w:rsidR="005B64D8" w:rsidRPr="006442B5">
        <w:rPr>
          <w:rFonts w:ascii="Garamond" w:hAnsi="Garamond"/>
        </w:rPr>
        <w:t xml:space="preserve"> qui nous sert à quelque chose</w:t>
      </w:r>
      <w:r w:rsidRPr="006442B5">
        <w:rPr>
          <w:rFonts w:ascii="Garamond" w:hAnsi="Garamond"/>
        </w:rPr>
        <w:t xml:space="preserve"> </w:t>
      </w:r>
      <w:r w:rsidR="00AD2188" w:rsidRPr="006442B5">
        <w:rPr>
          <w:rFonts w:ascii="Garamond" w:hAnsi="Garamond"/>
        </w:rPr>
        <w:t xml:space="preserve">oblige à avoir un </w:t>
      </w:r>
      <w:r w:rsidR="00AD2188" w:rsidRPr="006442B5">
        <w:rPr>
          <w:rFonts w:ascii="Garamond" w:hAnsi="Garamond"/>
          <w:u w:val="single"/>
        </w:rPr>
        <w:t>identificateur numérique</w:t>
      </w:r>
      <w:r w:rsidR="00AD2188" w:rsidRPr="006442B5">
        <w:rPr>
          <w:rFonts w:ascii="Garamond" w:hAnsi="Garamond"/>
        </w:rPr>
        <w:t>.</w:t>
      </w:r>
    </w:p>
    <w:p w:rsidR="001366EC" w:rsidRPr="006442B5" w:rsidRDefault="001366EC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1366EC" w:rsidRPr="006442B5" w:rsidRDefault="001366EC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1366EC" w:rsidRPr="006442B5" w:rsidRDefault="001366EC" w:rsidP="00CA7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6350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 xml:space="preserve">La méthode pour déterminer cet </w:t>
      </w:r>
      <w:r w:rsidR="00CA70F7" w:rsidRPr="006442B5">
        <w:rPr>
          <w:rFonts w:ascii="Garamond" w:hAnsi="Garamond"/>
          <w:b/>
          <w:color w:val="984806" w:themeColor="accent6" w:themeShade="80"/>
        </w:rPr>
        <w:t>identificateur</w:t>
      </w:r>
      <w:r w:rsidRPr="006442B5">
        <w:rPr>
          <w:rFonts w:ascii="Garamond" w:hAnsi="Garamond"/>
          <w:b/>
          <w:color w:val="984806" w:themeColor="accent6" w:themeShade="80"/>
        </w:rPr>
        <w:t>:</w:t>
      </w:r>
    </w:p>
    <w:p w:rsidR="00AD2188" w:rsidRPr="006442B5" w:rsidRDefault="00AD2188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6614F6" w:rsidRPr="006442B5" w:rsidRDefault="005B64D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Une méthode classique est d’utiliser la fonction </w:t>
      </w:r>
      <w:r w:rsidRPr="006442B5">
        <w:rPr>
          <w:rFonts w:ascii="Garamond" w:hAnsi="Garamond"/>
          <w:b/>
        </w:rPr>
        <w:t>Equiv(</w:t>
      </w:r>
      <w:r w:rsidR="006A32BE" w:rsidRPr="006442B5">
        <w:rPr>
          <w:rFonts w:ascii="Garamond" w:hAnsi="Garamond"/>
          <w:b/>
        </w:rPr>
        <w:t>Q</w:t>
      </w:r>
      <w:r w:rsidRPr="006442B5">
        <w:rPr>
          <w:rFonts w:ascii="Garamond" w:hAnsi="Garamond"/>
          <w:b/>
        </w:rPr>
        <w:t xml:space="preserve">uoi, </w:t>
      </w:r>
      <w:r w:rsidR="006A32BE" w:rsidRPr="006442B5">
        <w:rPr>
          <w:rFonts w:ascii="Garamond" w:hAnsi="Garamond"/>
          <w:b/>
        </w:rPr>
        <w:t>D</w:t>
      </w:r>
      <w:r w:rsidRPr="006442B5">
        <w:rPr>
          <w:rFonts w:ascii="Garamond" w:hAnsi="Garamond"/>
          <w:b/>
        </w:rPr>
        <w:t xml:space="preserve">ans, </w:t>
      </w:r>
      <w:r w:rsidR="006A32BE" w:rsidRPr="006442B5">
        <w:rPr>
          <w:rFonts w:ascii="Garamond" w:hAnsi="Garamond"/>
          <w:b/>
        </w:rPr>
        <w:t>C</w:t>
      </w:r>
      <w:r w:rsidRPr="006442B5">
        <w:rPr>
          <w:rFonts w:ascii="Garamond" w:hAnsi="Garamond"/>
          <w:b/>
        </w:rPr>
        <w:t>omment)</w:t>
      </w:r>
      <w:r w:rsidR="006A32BE" w:rsidRPr="006442B5">
        <w:rPr>
          <w:rFonts w:ascii="Garamond" w:hAnsi="Garamond"/>
        </w:rPr>
        <w:t xml:space="preserve"> </w:t>
      </w:r>
    </w:p>
    <w:p w:rsidR="00DF5A97" w:rsidRPr="006442B5" w:rsidRDefault="006A32BE" w:rsidP="000967DD">
      <w:pPr>
        <w:pStyle w:val="Paragraphedeliste"/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  <w:b/>
        </w:rPr>
        <w:t>Quoi</w:t>
      </w:r>
      <w:r w:rsidRPr="006442B5">
        <w:rPr>
          <w:rFonts w:ascii="Garamond" w:hAnsi="Garamond"/>
        </w:rPr>
        <w:t xml:space="preserve"> est l’élément qu’on recherche</w:t>
      </w:r>
    </w:p>
    <w:p w:rsidR="006A32BE" w:rsidRPr="006442B5" w:rsidRDefault="006A32BE" w:rsidP="000967DD">
      <w:pPr>
        <w:pStyle w:val="Paragraphedeliste"/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  <w:b/>
        </w:rPr>
        <w:t>Dans</w:t>
      </w:r>
      <w:r w:rsidRPr="006442B5">
        <w:rPr>
          <w:rFonts w:ascii="Garamond" w:hAnsi="Garamond"/>
        </w:rPr>
        <w:t xml:space="preserve"> est la plage de recherche</w:t>
      </w:r>
    </w:p>
    <w:p w:rsidR="00081942" w:rsidRPr="006442B5" w:rsidRDefault="000967DD" w:rsidP="000967DD">
      <w:pPr>
        <w:pStyle w:val="Paragraphedeliste"/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  <w:b/>
        </w:rPr>
        <w:t>Comment</w:t>
      </w:r>
      <w:r w:rsidRPr="006442B5">
        <w:rPr>
          <w:rFonts w:ascii="Garamond" w:hAnsi="Garamond"/>
        </w:rPr>
        <w:t xml:space="preserve"> est la méthode de recherche</w:t>
      </w:r>
    </w:p>
    <w:p w:rsidR="006A32BE" w:rsidRPr="006442B5" w:rsidRDefault="00081942" w:rsidP="000967DD">
      <w:pPr>
        <w:pStyle w:val="Paragraphedeliste"/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 xml:space="preserve">La fonction renvoie le numéro </w:t>
      </w:r>
      <w:r w:rsidR="003F06C0" w:rsidRPr="006442B5">
        <w:rPr>
          <w:rFonts w:ascii="Garamond" w:hAnsi="Garamond"/>
        </w:rPr>
        <w:t>du</w:t>
      </w:r>
      <w:r w:rsidRPr="006442B5">
        <w:rPr>
          <w:rFonts w:ascii="Garamond" w:hAnsi="Garamond"/>
        </w:rPr>
        <w:t xml:space="preserve"> rang</w:t>
      </w:r>
      <w:r w:rsidR="000967DD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 xml:space="preserve">(donc un nombre) de </w:t>
      </w:r>
      <w:r w:rsidR="005C3D18" w:rsidRPr="006442B5">
        <w:rPr>
          <w:rFonts w:ascii="Garamond" w:hAnsi="Garamond"/>
          <w:b/>
        </w:rPr>
        <w:t>Quoi</w:t>
      </w:r>
      <w:r w:rsidR="005C3D18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 xml:space="preserve">dans la plage </w:t>
      </w:r>
      <w:r w:rsidR="005C3D18" w:rsidRPr="006442B5">
        <w:rPr>
          <w:rFonts w:ascii="Garamond" w:hAnsi="Garamond"/>
          <w:b/>
        </w:rPr>
        <w:t>Dans</w:t>
      </w:r>
      <w:r w:rsidR="005C3D18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 xml:space="preserve">(avec </w:t>
      </w:r>
      <w:r w:rsidR="005C3D18" w:rsidRPr="006442B5">
        <w:rPr>
          <w:rFonts w:ascii="Garamond" w:hAnsi="Garamond"/>
          <w:b/>
        </w:rPr>
        <w:t>Comment</w:t>
      </w:r>
      <w:r w:rsidR="005C3D18" w:rsidRPr="006442B5">
        <w:rPr>
          <w:rFonts w:ascii="Garamond" w:hAnsi="Garamond"/>
        </w:rPr>
        <w:t xml:space="preserve"> </w:t>
      </w:r>
      <w:r w:rsidRPr="006442B5">
        <w:rPr>
          <w:rFonts w:ascii="Garamond" w:hAnsi="Garamond"/>
        </w:rPr>
        <w:t>= 0 car on veut une correspondance exacte</w:t>
      </w:r>
      <w:r w:rsidR="00DD1510" w:rsidRPr="006442B5">
        <w:rPr>
          <w:rFonts w:ascii="Garamond" w:hAnsi="Garamond"/>
        </w:rPr>
        <w:t>)</w:t>
      </w:r>
    </w:p>
    <w:p w:rsidR="000967DD" w:rsidRPr="006442B5" w:rsidRDefault="000967DD" w:rsidP="000967DD">
      <w:pPr>
        <w:pStyle w:val="Paragraphedeliste"/>
        <w:numPr>
          <w:ilvl w:val="1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 xml:space="preserve">Equiv ( </w:t>
      </w:r>
      <w:r w:rsidR="000C1A88" w:rsidRPr="006442B5">
        <w:rPr>
          <w:rFonts w:ascii="Garamond" w:hAnsi="Garamond"/>
        </w:rPr>
        <w:t>a</w:t>
      </w:r>
      <w:r w:rsidRPr="006442B5">
        <w:rPr>
          <w:rFonts w:ascii="Garamond" w:hAnsi="Garamond"/>
        </w:rPr>
        <w:t> ; (</w:t>
      </w:r>
      <w:r w:rsidR="000458A4" w:rsidRPr="006442B5">
        <w:rPr>
          <w:rFonts w:ascii="Garamond" w:hAnsi="Garamond"/>
        </w:rPr>
        <w:t>b</w:t>
      </w:r>
      <w:r w:rsidRPr="006442B5">
        <w:rPr>
          <w:rFonts w:ascii="Garamond" w:hAnsi="Garamond"/>
        </w:rPr>
        <w:t>,</w:t>
      </w:r>
      <w:r w:rsidR="000458A4" w:rsidRPr="006442B5">
        <w:rPr>
          <w:rFonts w:ascii="Garamond" w:hAnsi="Garamond"/>
        </w:rPr>
        <w:t>a</w:t>
      </w:r>
      <w:r w:rsidRPr="006442B5">
        <w:rPr>
          <w:rFonts w:ascii="Garamond" w:hAnsi="Garamond"/>
        </w:rPr>
        <w:t>,</w:t>
      </w:r>
      <w:r w:rsidR="000458A4" w:rsidRPr="006442B5">
        <w:rPr>
          <w:rFonts w:ascii="Garamond" w:hAnsi="Garamond"/>
        </w:rPr>
        <w:t>g</w:t>
      </w:r>
      <w:r w:rsidRPr="006442B5">
        <w:rPr>
          <w:rFonts w:ascii="Garamond" w:hAnsi="Garamond"/>
        </w:rPr>
        <w:t>,1,</w:t>
      </w:r>
      <w:r w:rsidR="000458A4" w:rsidRPr="006442B5">
        <w:rPr>
          <w:rFonts w:ascii="Garamond" w:hAnsi="Garamond"/>
        </w:rPr>
        <w:t>w</w:t>
      </w:r>
      <w:r w:rsidRPr="006442B5">
        <w:rPr>
          <w:rFonts w:ascii="Garamond" w:hAnsi="Garamond"/>
        </w:rPr>
        <w:t>,</w:t>
      </w:r>
      <w:r w:rsidR="000458A4" w:rsidRPr="006442B5">
        <w:rPr>
          <w:rFonts w:ascii="Garamond" w:hAnsi="Garamond"/>
        </w:rPr>
        <w:t>g</w:t>
      </w:r>
      <w:r w:rsidRPr="006442B5">
        <w:rPr>
          <w:rFonts w:ascii="Garamond" w:hAnsi="Garamond"/>
        </w:rPr>
        <w:t>,</w:t>
      </w:r>
      <w:r w:rsidR="000458A4" w:rsidRPr="006442B5">
        <w:rPr>
          <w:rFonts w:ascii="Garamond" w:hAnsi="Garamond"/>
        </w:rPr>
        <w:t>w</w:t>
      </w:r>
      <w:r w:rsidRPr="006442B5">
        <w:rPr>
          <w:rFonts w:ascii="Garamond" w:hAnsi="Garamond"/>
        </w:rPr>
        <w:t xml:space="preserve">) ; 0) retourne </w:t>
      </w:r>
      <w:r w:rsidR="000458A4" w:rsidRPr="006442B5">
        <w:rPr>
          <w:rFonts w:ascii="Garamond" w:hAnsi="Garamond"/>
        </w:rPr>
        <w:t>2</w:t>
      </w:r>
    </w:p>
    <w:p w:rsidR="000967DD" w:rsidRPr="006442B5" w:rsidRDefault="000967DD" w:rsidP="000967DD">
      <w:pPr>
        <w:pStyle w:val="Paragraphedeliste"/>
        <w:numPr>
          <w:ilvl w:val="1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 xml:space="preserve">Equiv ( </w:t>
      </w:r>
      <w:r w:rsidR="00DD1510" w:rsidRPr="006442B5">
        <w:rPr>
          <w:rFonts w:ascii="Garamond" w:hAnsi="Garamond"/>
        </w:rPr>
        <w:t>w</w:t>
      </w:r>
      <w:r w:rsidRPr="006442B5">
        <w:rPr>
          <w:rFonts w:ascii="Garamond" w:hAnsi="Garamond"/>
        </w:rPr>
        <w:t> ; (</w:t>
      </w:r>
      <w:r w:rsidR="00DD1510" w:rsidRPr="006442B5">
        <w:rPr>
          <w:rFonts w:ascii="Garamond" w:hAnsi="Garamond"/>
        </w:rPr>
        <w:t>b,a,g,1,w,g,w</w:t>
      </w:r>
      <w:r w:rsidRPr="006442B5">
        <w:rPr>
          <w:rFonts w:ascii="Garamond" w:hAnsi="Garamond"/>
        </w:rPr>
        <w:t xml:space="preserve">) ; 0) retourne </w:t>
      </w:r>
      <w:r w:rsidR="000C1A88" w:rsidRPr="006442B5">
        <w:rPr>
          <w:rFonts w:ascii="Garamond" w:hAnsi="Garamond"/>
        </w:rPr>
        <w:t>5</w:t>
      </w:r>
    </w:p>
    <w:p w:rsidR="000C1A88" w:rsidRPr="006442B5" w:rsidRDefault="000C1A88" w:rsidP="000967DD">
      <w:pPr>
        <w:pStyle w:val="Paragraphedeliste"/>
        <w:numPr>
          <w:ilvl w:val="1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 xml:space="preserve">Equiv ( </w:t>
      </w:r>
      <w:r w:rsidR="00DD1510" w:rsidRPr="006442B5">
        <w:rPr>
          <w:rFonts w:ascii="Garamond" w:hAnsi="Garamond"/>
        </w:rPr>
        <w:t>g</w:t>
      </w:r>
      <w:r w:rsidRPr="006442B5">
        <w:rPr>
          <w:rFonts w:ascii="Garamond" w:hAnsi="Garamond"/>
        </w:rPr>
        <w:t> ; (</w:t>
      </w:r>
      <w:r w:rsidR="00DD1510" w:rsidRPr="006442B5">
        <w:rPr>
          <w:rFonts w:ascii="Garamond" w:hAnsi="Garamond"/>
        </w:rPr>
        <w:t>b,a,g,1,w,g,w</w:t>
      </w:r>
      <w:r w:rsidRPr="006442B5">
        <w:rPr>
          <w:rFonts w:ascii="Garamond" w:hAnsi="Garamond"/>
        </w:rPr>
        <w:t>) ; 0) retourne 3</w:t>
      </w:r>
    </w:p>
    <w:p w:rsidR="000C1A88" w:rsidRPr="006442B5" w:rsidRDefault="000C1A88" w:rsidP="005C3D18">
      <w:pPr>
        <w:pStyle w:val="Paragraphedeliste"/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 xml:space="preserve">On remarque que </w:t>
      </w:r>
      <w:r w:rsidR="005C3D18" w:rsidRPr="006442B5">
        <w:rPr>
          <w:rFonts w:ascii="Garamond" w:hAnsi="Garamond"/>
        </w:rPr>
        <w:t xml:space="preserve">même en cas de doublons dans (b,a,g,1,w,g,w), c’est le rang de la première occurrence qui est </w:t>
      </w:r>
      <w:r w:rsidR="00525A32" w:rsidRPr="006442B5">
        <w:rPr>
          <w:rFonts w:ascii="Garamond" w:hAnsi="Garamond"/>
        </w:rPr>
        <w:t xml:space="preserve"> </w:t>
      </w:r>
      <w:r w:rsidR="005C3D18" w:rsidRPr="006442B5">
        <w:rPr>
          <w:rFonts w:ascii="Garamond" w:hAnsi="Garamond"/>
        </w:rPr>
        <w:t>retourné.</w:t>
      </w:r>
    </w:p>
    <w:p w:rsidR="006A32BE" w:rsidRPr="006442B5" w:rsidRDefault="006A32BE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723C2D" w:rsidRPr="006442B5" w:rsidRDefault="005C4E68" w:rsidP="005C4E68">
      <w:pPr>
        <w:spacing w:after="0" w:line="240" w:lineRule="auto"/>
        <w:ind w:left="708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a donc trouvé pour les valeurs SPE de la première colonne une fonction permettant à chaque SPE de lui attribuer un identificateur.</w:t>
      </w:r>
    </w:p>
    <w:p w:rsidR="005C4E68" w:rsidRPr="006442B5" w:rsidRDefault="005C4E68" w:rsidP="005C4E68">
      <w:pPr>
        <w:pStyle w:val="Paragraphedeliste"/>
        <w:numPr>
          <w:ilvl w:val="0"/>
          <w:numId w:val="3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>Pour la valeur de SPE de la cellule A2, l’identificateur unique est Equiv(A2 ; A :A ; 0)</w:t>
      </w:r>
    </w:p>
    <w:p w:rsidR="005C4E68" w:rsidRPr="006442B5" w:rsidRDefault="005C4E68" w:rsidP="005C4E68">
      <w:pPr>
        <w:pStyle w:val="Paragraphedeliste"/>
        <w:numPr>
          <w:ilvl w:val="0"/>
          <w:numId w:val="3"/>
        </w:numPr>
        <w:spacing w:after="0" w:line="240" w:lineRule="auto"/>
        <w:rPr>
          <w:rFonts w:ascii="Garamond" w:hAnsi="Garamond"/>
        </w:rPr>
      </w:pPr>
      <w:r w:rsidRPr="006442B5">
        <w:rPr>
          <w:rFonts w:ascii="Garamond" w:hAnsi="Garamond"/>
        </w:rPr>
        <w:t>Pour la valeur de SPE de la cellule A3, l’identificateur unique est Equiv(A3 ; A :A ; 0) …</w:t>
      </w:r>
    </w:p>
    <w:p w:rsidR="00723C2D" w:rsidRPr="006442B5" w:rsidRDefault="00723C2D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723C2D" w:rsidRPr="006442B5" w:rsidRDefault="00723C2D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F6565A" w:rsidRPr="006442B5" w:rsidRDefault="00F6565A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Tout semble bien fonctionner. On va l’étendre à la colonne 2.</w:t>
      </w:r>
    </w:p>
    <w:p w:rsidR="00F6565A" w:rsidRPr="006442B5" w:rsidRDefault="00F6565A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lastRenderedPageBreak/>
        <w:t>C’est là qu’une difficulté se présente. Si la valeur rencontré SPE de la colonne 2 n’est pas présente en colonne 1 alors Equiv(B2 ; A :A ; 0)</w:t>
      </w:r>
      <w:r w:rsidR="00A6254F" w:rsidRPr="006442B5">
        <w:rPr>
          <w:rFonts w:ascii="Garamond" w:hAnsi="Garamond"/>
        </w:rPr>
        <w:t xml:space="preserve"> renverra une erreur. Et donc, il faudra chercher l’identificateur numérique non pas dans la colonne </w:t>
      </w:r>
      <w:r w:rsidR="00392FD9" w:rsidRPr="006442B5">
        <w:rPr>
          <w:rFonts w:ascii="Garamond" w:hAnsi="Garamond"/>
        </w:rPr>
        <w:t>A mai</w:t>
      </w:r>
      <w:r w:rsidR="00A6254F" w:rsidRPr="006442B5">
        <w:rPr>
          <w:rFonts w:ascii="Garamond" w:hAnsi="Garamond"/>
        </w:rPr>
        <w:t xml:space="preserve">s dans la colonne </w:t>
      </w:r>
      <w:r w:rsidR="00392FD9" w:rsidRPr="006442B5">
        <w:rPr>
          <w:rFonts w:ascii="Garamond" w:hAnsi="Garamond"/>
        </w:rPr>
        <w:t>B</w:t>
      </w:r>
      <w:r w:rsidR="00A6254F" w:rsidRPr="006442B5">
        <w:rPr>
          <w:rFonts w:ascii="Garamond" w:hAnsi="Garamond"/>
        </w:rPr>
        <w:t>.</w:t>
      </w:r>
    </w:p>
    <w:p w:rsidR="00A6254F" w:rsidRPr="006442B5" w:rsidRDefault="00A6254F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A6254F" w:rsidRPr="006442B5" w:rsidRDefault="00A6254F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a donc : si SPE de la colonne 2 n’est pas déjà dans la colonne </w:t>
      </w:r>
      <w:r w:rsidR="00055309" w:rsidRPr="006442B5">
        <w:rPr>
          <w:rFonts w:ascii="Garamond" w:hAnsi="Garamond"/>
        </w:rPr>
        <w:t>A</w:t>
      </w:r>
      <w:r w:rsidRPr="006442B5">
        <w:rPr>
          <w:rFonts w:ascii="Garamond" w:hAnsi="Garamond"/>
        </w:rPr>
        <w:t xml:space="preserve">, alors rechercher SPE dans la colonne </w:t>
      </w:r>
      <w:r w:rsidR="00055309" w:rsidRPr="006442B5">
        <w:rPr>
          <w:rFonts w:ascii="Garamond" w:hAnsi="Garamond"/>
        </w:rPr>
        <w:t>B</w:t>
      </w:r>
      <w:r w:rsidRPr="006442B5">
        <w:rPr>
          <w:rFonts w:ascii="Garamond" w:hAnsi="Garamond"/>
        </w:rPr>
        <w:t>.</w:t>
      </w:r>
    </w:p>
    <w:p w:rsidR="00A6254F" w:rsidRPr="006442B5" w:rsidRDefault="00A6254F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Aussitôt dit, aussitôt fait ! Pour la colonne B, on trouve :</w:t>
      </w:r>
    </w:p>
    <w:p w:rsidR="00A6254F" w:rsidRPr="006442B5" w:rsidRDefault="00BB2B3A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ab/>
        <w:t>= SIERREUR(EQUIV(B2;A:A;0);EQUIV(B2;B:B;0)</w:t>
      </w:r>
    </w:p>
    <w:p w:rsidR="00A6254F" w:rsidRPr="006442B5" w:rsidRDefault="00BB2B3A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cherche B2 dans la colonne A :</w:t>
      </w:r>
      <w:r w:rsidR="001D4337" w:rsidRPr="006442B5">
        <w:rPr>
          <w:rFonts w:ascii="Garamond" w:hAnsi="Garamond"/>
        </w:rPr>
        <w:t xml:space="preserve"> De deux</w:t>
      </w:r>
      <w:r w:rsidRPr="006442B5">
        <w:rPr>
          <w:rFonts w:ascii="Garamond" w:hAnsi="Garamond"/>
        </w:rPr>
        <w:t xml:space="preserve"> choses l’une. Soit B2 se trouve </w:t>
      </w:r>
      <w:r w:rsidR="00392FD9" w:rsidRPr="006442B5">
        <w:rPr>
          <w:rFonts w:ascii="Garamond" w:hAnsi="Garamond"/>
        </w:rPr>
        <w:t xml:space="preserve">déjà </w:t>
      </w:r>
      <w:r w:rsidRPr="006442B5">
        <w:rPr>
          <w:rFonts w:ascii="Garamond" w:hAnsi="Garamond"/>
        </w:rPr>
        <w:t>en colonne A, et on renvoie son rang dans la colonne A</w:t>
      </w:r>
      <w:r w:rsidR="001D4337" w:rsidRPr="006442B5">
        <w:rPr>
          <w:rFonts w:ascii="Garamond" w:hAnsi="Garamond"/>
        </w:rPr>
        <w:t>, soit B2 n’y est pas (et le premier Equiv renvoie une erreur) et dans ce cas, on renvoie le ran</w:t>
      </w:r>
      <w:r w:rsidR="00392FD9" w:rsidRPr="006442B5">
        <w:rPr>
          <w:rFonts w:ascii="Garamond" w:hAnsi="Garamond"/>
        </w:rPr>
        <w:t>g</w:t>
      </w:r>
      <w:r w:rsidR="001D4337" w:rsidRPr="006442B5">
        <w:rPr>
          <w:rFonts w:ascii="Garamond" w:hAnsi="Garamond"/>
        </w:rPr>
        <w:t xml:space="preserve"> de B2 dans la colonne B.</w:t>
      </w:r>
    </w:p>
    <w:p w:rsidR="00D262BE" w:rsidRPr="006442B5" w:rsidRDefault="00D262BE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D262BE" w:rsidRPr="006442B5" w:rsidRDefault="00D262BE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a envie d’étendre cette formule à la colonne C :</w:t>
      </w:r>
    </w:p>
    <w:p w:rsidR="00D262BE" w:rsidRPr="006442B5" w:rsidRDefault="00055309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S</w:t>
      </w:r>
      <w:r w:rsidR="00D262BE" w:rsidRPr="006442B5">
        <w:rPr>
          <w:rFonts w:ascii="Garamond" w:hAnsi="Garamond"/>
        </w:rPr>
        <w:t xml:space="preserve">i SPE de la colonne </w:t>
      </w:r>
      <w:r w:rsidR="005101A7" w:rsidRPr="006442B5">
        <w:rPr>
          <w:rFonts w:ascii="Garamond" w:hAnsi="Garamond"/>
        </w:rPr>
        <w:t>C</w:t>
      </w:r>
      <w:r w:rsidR="00D262BE" w:rsidRPr="006442B5">
        <w:rPr>
          <w:rFonts w:ascii="Garamond" w:hAnsi="Garamond"/>
        </w:rPr>
        <w:t xml:space="preserve"> n’est pas déjà dans la colonne </w:t>
      </w:r>
      <w:r w:rsidR="005101A7" w:rsidRPr="006442B5">
        <w:rPr>
          <w:rFonts w:ascii="Garamond" w:hAnsi="Garamond"/>
        </w:rPr>
        <w:t>A</w:t>
      </w:r>
      <w:r w:rsidR="00D262BE" w:rsidRPr="006442B5">
        <w:rPr>
          <w:rFonts w:ascii="Garamond" w:hAnsi="Garamond"/>
        </w:rPr>
        <w:t>, alors rechercher SPE</w:t>
      </w:r>
      <w:r w:rsidRPr="006442B5">
        <w:rPr>
          <w:rFonts w:ascii="Garamond" w:hAnsi="Garamond"/>
        </w:rPr>
        <w:t xml:space="preserve"> dans la colonne </w:t>
      </w:r>
      <w:r w:rsidR="005101A7" w:rsidRPr="006442B5">
        <w:rPr>
          <w:rFonts w:ascii="Garamond" w:hAnsi="Garamond"/>
        </w:rPr>
        <w:t>B</w:t>
      </w:r>
      <w:r w:rsidRPr="006442B5">
        <w:rPr>
          <w:rFonts w:ascii="Garamond" w:hAnsi="Garamond"/>
        </w:rPr>
        <w:t>.</w:t>
      </w:r>
    </w:p>
    <w:p w:rsidR="00055309" w:rsidRPr="006442B5" w:rsidRDefault="00055309" w:rsidP="00055309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Si SPE de la colonne </w:t>
      </w:r>
      <w:r w:rsidR="005101A7" w:rsidRPr="006442B5">
        <w:rPr>
          <w:rFonts w:ascii="Garamond" w:hAnsi="Garamond"/>
        </w:rPr>
        <w:t>C</w:t>
      </w:r>
      <w:r w:rsidRPr="006442B5">
        <w:rPr>
          <w:rFonts w:ascii="Garamond" w:hAnsi="Garamond"/>
        </w:rPr>
        <w:t xml:space="preserve"> n’est pas non plus dans la colonne </w:t>
      </w:r>
      <w:r w:rsidR="005101A7" w:rsidRPr="006442B5">
        <w:rPr>
          <w:rFonts w:ascii="Garamond" w:hAnsi="Garamond"/>
        </w:rPr>
        <w:t>B</w:t>
      </w:r>
      <w:r w:rsidRPr="006442B5">
        <w:rPr>
          <w:rFonts w:ascii="Garamond" w:hAnsi="Garamond"/>
        </w:rPr>
        <w:t xml:space="preserve">, alors rechercher SPE dans la colonne </w:t>
      </w:r>
      <w:r w:rsidR="006D73C0">
        <w:rPr>
          <w:rFonts w:ascii="Garamond" w:hAnsi="Garamond"/>
        </w:rPr>
        <w:t>C</w:t>
      </w:r>
      <w:r w:rsidRPr="006442B5">
        <w:rPr>
          <w:rFonts w:ascii="Garamond" w:hAnsi="Garamond"/>
        </w:rPr>
        <w:t>.</w:t>
      </w:r>
    </w:p>
    <w:p w:rsidR="005101A7" w:rsidRPr="006442B5" w:rsidRDefault="005101A7" w:rsidP="00055309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Ce qui donne : </w:t>
      </w:r>
      <w:r w:rsidR="00810ACC" w:rsidRPr="006442B5">
        <w:rPr>
          <w:rFonts w:ascii="Garamond" w:hAnsi="Garamond"/>
        </w:rPr>
        <w:t>= SIERREUR(EQUIV(</w:t>
      </w:r>
      <w:r w:rsidR="00574E79" w:rsidRPr="006442B5">
        <w:rPr>
          <w:rFonts w:ascii="Garamond" w:hAnsi="Garamond"/>
        </w:rPr>
        <w:t>C</w:t>
      </w:r>
      <w:r w:rsidR="00810ACC" w:rsidRPr="006442B5">
        <w:rPr>
          <w:rFonts w:ascii="Garamond" w:hAnsi="Garamond"/>
        </w:rPr>
        <w:t>2;A:A;0);</w:t>
      </w:r>
      <w:r w:rsidR="00574E79" w:rsidRPr="006442B5">
        <w:rPr>
          <w:rFonts w:ascii="Garamond" w:hAnsi="Garamond"/>
        </w:rPr>
        <w:t>SI</w:t>
      </w:r>
      <w:r w:rsidR="00810ACC" w:rsidRPr="006442B5">
        <w:rPr>
          <w:rFonts w:ascii="Garamond" w:hAnsi="Garamond"/>
        </w:rPr>
        <w:t>ERREUR(EQUIV(</w:t>
      </w:r>
      <w:r w:rsidR="00574E79" w:rsidRPr="006442B5">
        <w:rPr>
          <w:rFonts w:ascii="Garamond" w:hAnsi="Garamond"/>
        </w:rPr>
        <w:t>C</w:t>
      </w:r>
      <w:r w:rsidR="00810ACC" w:rsidRPr="006442B5">
        <w:rPr>
          <w:rFonts w:ascii="Garamond" w:hAnsi="Garamond"/>
        </w:rPr>
        <w:t>2;B:B;0)</w:t>
      </w:r>
      <w:r w:rsidR="00574E79" w:rsidRPr="006442B5">
        <w:rPr>
          <w:rFonts w:ascii="Garamond" w:hAnsi="Garamond"/>
        </w:rPr>
        <w:t>; EQUIV(C2;C:C;0))</w:t>
      </w:r>
      <w:r w:rsidR="006D6B8D" w:rsidRPr="006442B5">
        <w:rPr>
          <w:rFonts w:ascii="Garamond" w:hAnsi="Garamond"/>
        </w:rPr>
        <w:t>)</w:t>
      </w:r>
    </w:p>
    <w:p w:rsidR="00055309" w:rsidRPr="006442B5" w:rsidRDefault="00055309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AE58CC" w:rsidRPr="006442B5" w:rsidRDefault="00AE58CC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Tout semble être parfait dans le meilleur des mondes. Hélas que nenni !</w:t>
      </w:r>
    </w:p>
    <w:p w:rsidR="00AE58CC" w:rsidRPr="006442B5" w:rsidRDefault="00AE58CC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Il y a des cas à envisager. Imaginons </w:t>
      </w:r>
      <w:r w:rsidRPr="006442B5">
        <w:rPr>
          <w:rFonts w:ascii="Garamond" w:hAnsi="Garamond"/>
          <w:u w:val="single"/>
        </w:rPr>
        <w:t>un SPE1 nouveau en B2</w:t>
      </w:r>
      <w:r w:rsidRPr="006442B5">
        <w:rPr>
          <w:rFonts w:ascii="Garamond" w:hAnsi="Garamond"/>
        </w:rPr>
        <w:t xml:space="preserve">, </w:t>
      </w:r>
      <w:r w:rsidRPr="006442B5">
        <w:rPr>
          <w:rFonts w:ascii="Garamond" w:hAnsi="Garamond"/>
          <w:u w:val="single"/>
        </w:rPr>
        <w:t xml:space="preserve">un </w:t>
      </w:r>
      <w:r w:rsidR="00A01C1C" w:rsidRPr="006442B5">
        <w:rPr>
          <w:rFonts w:ascii="Garamond" w:hAnsi="Garamond"/>
          <w:u w:val="single"/>
        </w:rPr>
        <w:t xml:space="preserve">autre </w:t>
      </w:r>
      <w:r w:rsidRPr="006442B5">
        <w:rPr>
          <w:rFonts w:ascii="Garamond" w:hAnsi="Garamond"/>
          <w:u w:val="single"/>
        </w:rPr>
        <w:t>SPE</w:t>
      </w:r>
      <w:r w:rsidR="00A01C1C" w:rsidRPr="006442B5">
        <w:rPr>
          <w:rFonts w:ascii="Garamond" w:hAnsi="Garamond"/>
          <w:u w:val="single"/>
        </w:rPr>
        <w:t xml:space="preserve">2 nouveau en B2 </w:t>
      </w:r>
      <w:r w:rsidR="00A01C1C" w:rsidRPr="006442B5">
        <w:rPr>
          <w:rFonts w:ascii="Garamond" w:hAnsi="Garamond"/>
        </w:rPr>
        <w:t xml:space="preserve">et </w:t>
      </w:r>
      <w:r w:rsidR="00A01C1C" w:rsidRPr="006442B5">
        <w:rPr>
          <w:rFonts w:ascii="Garamond" w:hAnsi="Garamond"/>
          <w:u w:val="single"/>
        </w:rPr>
        <w:t>un troisième SP3 nouveau en C2</w:t>
      </w:r>
      <w:r w:rsidR="00A01C1C" w:rsidRPr="006442B5">
        <w:rPr>
          <w:rFonts w:ascii="Garamond" w:hAnsi="Garamond"/>
        </w:rPr>
        <w:t>.</w:t>
      </w:r>
    </w:p>
    <w:p w:rsidR="00A01C1C" w:rsidRPr="006442B5" w:rsidRDefault="00A01C1C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Les formules renverront 2 pou</w:t>
      </w:r>
      <w:r w:rsidR="00693464" w:rsidRPr="006442B5">
        <w:rPr>
          <w:rFonts w:ascii="Garamond" w:hAnsi="Garamond"/>
        </w:rPr>
        <w:t>r</w:t>
      </w:r>
      <w:r w:rsidRPr="006442B5">
        <w:rPr>
          <w:rFonts w:ascii="Garamond" w:hAnsi="Garamond"/>
        </w:rPr>
        <w:t xml:space="preserve"> SPE1, 2 pour SPE2 et </w:t>
      </w:r>
      <w:r w:rsidR="00C00A67" w:rsidRPr="006442B5">
        <w:rPr>
          <w:rFonts w:ascii="Garamond" w:hAnsi="Garamond"/>
        </w:rPr>
        <w:t xml:space="preserve">aussi </w:t>
      </w:r>
      <w:r w:rsidRPr="006442B5">
        <w:rPr>
          <w:rFonts w:ascii="Garamond" w:hAnsi="Garamond"/>
        </w:rPr>
        <w:t>2 pour SPE3. En effet chacun des SP</w:t>
      </w:r>
      <w:r w:rsidR="00C00A67" w:rsidRPr="006442B5">
        <w:rPr>
          <w:rFonts w:ascii="Garamond" w:hAnsi="Garamond"/>
        </w:rPr>
        <w:t>E</w:t>
      </w:r>
      <w:r w:rsidRPr="006442B5">
        <w:rPr>
          <w:rFonts w:ascii="Garamond" w:hAnsi="Garamond"/>
        </w:rPr>
        <w:t xml:space="preserve"> apparait pour la première fois en ligne 2 mais chacun dans une colonne différent</w:t>
      </w:r>
      <w:r w:rsidR="00C00A67" w:rsidRPr="006442B5">
        <w:rPr>
          <w:rFonts w:ascii="Garamond" w:hAnsi="Garamond"/>
        </w:rPr>
        <w:t>e</w:t>
      </w:r>
      <w:r w:rsidRPr="006442B5">
        <w:rPr>
          <w:rFonts w:ascii="Garamond" w:hAnsi="Garamond"/>
        </w:rPr>
        <w:t>.</w:t>
      </w:r>
    </w:p>
    <w:p w:rsidR="00C00A67" w:rsidRPr="006442B5" w:rsidRDefault="00C00A67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C00A67" w:rsidRPr="006442B5" w:rsidRDefault="00C00A6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L’unicité de l’identificateur est prise en défaut puis que nous avons trois SPE différents avec le même identificateur 2.</w:t>
      </w:r>
    </w:p>
    <w:p w:rsidR="00C00A67" w:rsidRPr="006442B5" w:rsidRDefault="00C00A67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C00A67" w:rsidRPr="006442B5" w:rsidRDefault="00C00A6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Pour rétablir, cette unicité, on utilise l’astuce suivante : on va ajouter une petite quantité au rang issu </w:t>
      </w:r>
      <w:proofErr w:type="gramStart"/>
      <w:r w:rsidRPr="006442B5">
        <w:rPr>
          <w:rFonts w:ascii="Garamond" w:hAnsi="Garamond"/>
        </w:rPr>
        <w:t>de Equiv</w:t>
      </w:r>
      <w:proofErr w:type="gramEnd"/>
      <w:r w:rsidRPr="006442B5">
        <w:rPr>
          <w:rFonts w:ascii="Garamond" w:hAnsi="Garamond"/>
        </w:rPr>
        <w:t xml:space="preserve"> qui va distinguer chacune des trois colonnes. Cette petite quantité ne devra pas </w:t>
      </w:r>
      <w:r w:rsidR="00536308" w:rsidRPr="006442B5">
        <w:rPr>
          <w:rFonts w:ascii="Garamond" w:hAnsi="Garamond"/>
        </w:rPr>
        <w:t>« empiéter » sur un autre identificateur.</w:t>
      </w:r>
    </w:p>
    <w:p w:rsidR="00536308" w:rsidRPr="006442B5" w:rsidRDefault="0053630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Pour un identificateur de la colonne A, on va </w:t>
      </w:r>
      <w:r w:rsidR="006D73C0" w:rsidRPr="006442B5">
        <w:rPr>
          <w:rFonts w:ascii="Garamond" w:hAnsi="Garamond"/>
        </w:rPr>
        <w:t>rajouter</w:t>
      </w:r>
      <w:r w:rsidRPr="006442B5">
        <w:rPr>
          <w:rFonts w:ascii="Garamond" w:hAnsi="Garamond"/>
        </w:rPr>
        <w:t xml:space="preserve"> 0,1. Pour un identificateur de la colonne B, on va </w:t>
      </w:r>
      <w:r w:rsidR="006D73C0" w:rsidRPr="006442B5">
        <w:rPr>
          <w:rFonts w:ascii="Garamond" w:hAnsi="Garamond"/>
        </w:rPr>
        <w:t>rajouter</w:t>
      </w:r>
      <w:r w:rsidRPr="006442B5">
        <w:rPr>
          <w:rFonts w:ascii="Garamond" w:hAnsi="Garamond"/>
        </w:rPr>
        <w:t xml:space="preserve"> 0,2.</w:t>
      </w:r>
    </w:p>
    <w:p w:rsidR="00536308" w:rsidRPr="006442B5" w:rsidRDefault="0053630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Pour un identificateur de la colonne </w:t>
      </w:r>
      <w:r w:rsidR="006D73C0">
        <w:rPr>
          <w:rFonts w:ascii="Garamond" w:hAnsi="Garamond"/>
        </w:rPr>
        <w:t>C</w:t>
      </w:r>
      <w:r w:rsidRPr="006442B5">
        <w:rPr>
          <w:rFonts w:ascii="Garamond" w:hAnsi="Garamond"/>
        </w:rPr>
        <w:t xml:space="preserve">, on va </w:t>
      </w:r>
      <w:r w:rsidR="006D73C0" w:rsidRPr="006442B5">
        <w:rPr>
          <w:rFonts w:ascii="Garamond" w:hAnsi="Garamond"/>
        </w:rPr>
        <w:t>rajouter</w:t>
      </w:r>
      <w:r w:rsidRPr="006442B5">
        <w:rPr>
          <w:rFonts w:ascii="Garamond" w:hAnsi="Garamond"/>
        </w:rPr>
        <w:t xml:space="preserve"> 0,3.</w:t>
      </w:r>
    </w:p>
    <w:p w:rsidR="00536308" w:rsidRPr="006442B5" w:rsidRDefault="00536308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536308" w:rsidRPr="006442B5" w:rsidRDefault="0053630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trouve donc les formules suivante respectivement pour les colonnes A, B, C.</w:t>
      </w:r>
    </w:p>
    <w:p w:rsidR="002B2C12" w:rsidRPr="006442B5" w:rsidRDefault="002B2C1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=Equiv(A2 ; A :A ; 0) + 0,1</w:t>
      </w:r>
    </w:p>
    <w:p w:rsidR="002B2C12" w:rsidRPr="006442B5" w:rsidRDefault="002B2C12" w:rsidP="002B2C12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= SIERREUR(EQUIV(B2;A:A;0)+0,1;EQUIV(B2;B:B;0)+0,2)</w:t>
      </w:r>
    </w:p>
    <w:p w:rsidR="002B2C12" w:rsidRPr="006442B5" w:rsidRDefault="002B2C12" w:rsidP="002B2C12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= SIERREUR(EQUIV(C2;A:A;0) )+0,1;SIERREUR(EQUIV(C2;B:B;0) )+0,2; EQUIV(C2;C:C;0) )+0,3))</w:t>
      </w:r>
    </w:p>
    <w:p w:rsidR="002B2C12" w:rsidRPr="006442B5" w:rsidRDefault="002B2C12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2B2C12" w:rsidRPr="006442B5" w:rsidRDefault="002B2C1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Si on reprend notre exemple :</w:t>
      </w:r>
    </w:p>
    <w:p w:rsidR="0015271E" w:rsidRPr="006442B5" w:rsidRDefault="002B2C1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ab/>
      </w:r>
      <w:r w:rsidR="0015271E" w:rsidRPr="006442B5">
        <w:rPr>
          <w:rFonts w:ascii="Garamond" w:hAnsi="Garamond"/>
        </w:rPr>
        <w:t>Pour SPE1 de la colonne A, on trouvera : 2,1</w:t>
      </w:r>
    </w:p>
    <w:p w:rsidR="0015271E" w:rsidRPr="006442B5" w:rsidRDefault="0015271E" w:rsidP="0015271E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ab/>
        <w:t>Pour SPE2 de la colonne B, on trouvera : 2,2</w:t>
      </w:r>
    </w:p>
    <w:p w:rsidR="0015271E" w:rsidRPr="006442B5" w:rsidRDefault="0015271E" w:rsidP="0015271E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ab/>
        <w:t>Pour SPE3 de la colonne C, on trouvera : 2,3</w:t>
      </w:r>
    </w:p>
    <w:p w:rsidR="0015271E" w:rsidRPr="006442B5" w:rsidRDefault="0015271E" w:rsidP="0015271E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15271E" w:rsidRPr="006442B5" w:rsidRDefault="00A72FA8" w:rsidP="0015271E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a donc rétabli</w:t>
      </w:r>
      <w:r w:rsidR="0015271E" w:rsidRPr="006442B5">
        <w:rPr>
          <w:rFonts w:ascii="Garamond" w:hAnsi="Garamond"/>
        </w:rPr>
        <w:t xml:space="preserve"> à nouveau, l’unicité de l’identificateur. Ouf !</w:t>
      </w:r>
    </w:p>
    <w:p w:rsidR="00536308" w:rsidRPr="006442B5" w:rsidRDefault="0053630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ab/>
      </w:r>
    </w:p>
    <w:p w:rsidR="00C00A67" w:rsidRPr="006442B5" w:rsidRDefault="00C00A67" w:rsidP="007D6336">
      <w:pPr>
        <w:spacing w:after="0" w:line="240" w:lineRule="auto"/>
        <w:ind w:left="709"/>
        <w:contextualSpacing/>
        <w:rPr>
          <w:rFonts w:ascii="Garamond" w:hAnsi="Garamond"/>
        </w:rPr>
      </w:pPr>
      <w:bookmarkStart w:id="0" w:name="_GoBack"/>
      <w:bookmarkEnd w:id="0"/>
    </w:p>
    <w:p w:rsidR="00B50F24" w:rsidRPr="006442B5" w:rsidRDefault="00B50F24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  <w:b/>
          <w:color w:val="FF0000"/>
        </w:rPr>
        <w:t>Nota :</w:t>
      </w:r>
      <w:r w:rsidRPr="006442B5">
        <w:rPr>
          <w:rFonts w:ascii="Garamond" w:hAnsi="Garamond"/>
        </w:rPr>
        <w:t xml:space="preserve"> Vous pouvez constater que les formules finales font apparaitre aussi une valeur « -1 »</w:t>
      </w:r>
    </w:p>
    <w:p w:rsidR="00B50F24" w:rsidRPr="006442B5" w:rsidRDefault="00B50F24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Ce cas correspond </w:t>
      </w:r>
      <w:r w:rsidR="009D492B" w:rsidRPr="006442B5">
        <w:rPr>
          <w:rFonts w:ascii="Garamond" w:hAnsi="Garamond"/>
        </w:rPr>
        <w:t>au cas où</w:t>
      </w:r>
      <w:r w:rsidRPr="006442B5">
        <w:rPr>
          <w:rFonts w:ascii="Garamond" w:hAnsi="Garamond"/>
        </w:rPr>
        <w:t xml:space="preserve"> SPE correspond à une cellule vide (ce qui </w:t>
      </w:r>
      <w:r w:rsidR="009D492B" w:rsidRPr="006442B5">
        <w:rPr>
          <w:rFonts w:ascii="Garamond" w:hAnsi="Garamond"/>
        </w:rPr>
        <w:t xml:space="preserve">est </w:t>
      </w:r>
      <w:r w:rsidRPr="006442B5">
        <w:rPr>
          <w:rFonts w:ascii="Garamond" w:hAnsi="Garamond"/>
        </w:rPr>
        <w:t>le cas dans les données du fichier</w:t>
      </w:r>
      <w:r w:rsidR="009D492B" w:rsidRPr="006442B5">
        <w:rPr>
          <w:rFonts w:ascii="Garamond" w:hAnsi="Garamond"/>
        </w:rPr>
        <w:t>)</w:t>
      </w:r>
      <w:r w:rsidRPr="006442B5">
        <w:rPr>
          <w:rFonts w:ascii="Garamond" w:hAnsi="Garamond"/>
        </w:rPr>
        <w:t>.</w:t>
      </w:r>
    </w:p>
    <w:p w:rsidR="00A4624E" w:rsidRPr="006442B5" w:rsidRDefault="00A4624E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Si SPE est « vide », Equiv renvoie une erreur.</w:t>
      </w:r>
    </w:p>
    <w:p w:rsidR="00A4624E" w:rsidRPr="006442B5" w:rsidRDefault="00A4624E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Par propagation, cela signifie que</w:t>
      </w:r>
      <w:r w:rsidR="009D492B" w:rsidRPr="006442B5">
        <w:rPr>
          <w:rFonts w:ascii="Garamond" w:hAnsi="Garamond"/>
        </w:rPr>
        <w:t>,</w:t>
      </w:r>
      <w:r w:rsidRPr="006442B5">
        <w:rPr>
          <w:rFonts w:ascii="Garamond" w:hAnsi="Garamond"/>
        </w:rPr>
        <w:t xml:space="preserve"> quel que soit la colonne où </w:t>
      </w:r>
      <w:r w:rsidR="00426F7E">
        <w:rPr>
          <w:rFonts w:ascii="Garamond" w:hAnsi="Garamond"/>
        </w:rPr>
        <w:t>s</w:t>
      </w:r>
      <w:r w:rsidRPr="006442B5">
        <w:rPr>
          <w:rFonts w:ascii="Garamond" w:hAnsi="Garamond"/>
        </w:rPr>
        <w:t>e trouve cette valeur vide, chacune des formules renverra une erreur (les valeurs vides compliquent bien souvent les formules).</w:t>
      </w:r>
    </w:p>
    <w:p w:rsidR="00A4624E" w:rsidRPr="006442B5" w:rsidRDefault="00A4624E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englobe donc chacune des formules </w:t>
      </w:r>
      <w:r w:rsidR="009D492B" w:rsidRPr="006442B5">
        <w:rPr>
          <w:rFonts w:ascii="Garamond" w:hAnsi="Garamond"/>
        </w:rPr>
        <w:t>précédentes</w:t>
      </w:r>
      <w:r w:rsidRPr="006442B5">
        <w:rPr>
          <w:rFonts w:ascii="Garamond" w:hAnsi="Garamond"/>
        </w:rPr>
        <w:t xml:space="preserve"> dans un SIERREUR</w:t>
      </w:r>
      <w:r w:rsidR="009D492B" w:rsidRPr="006442B5">
        <w:rPr>
          <w:rFonts w:ascii="Garamond" w:hAnsi="Garamond"/>
        </w:rPr>
        <w:t xml:space="preserve"> global </w:t>
      </w:r>
      <w:r w:rsidRPr="006442B5">
        <w:rPr>
          <w:rFonts w:ascii="Garamond" w:hAnsi="Garamond"/>
        </w:rPr>
        <w:t xml:space="preserve">qui </w:t>
      </w:r>
      <w:r w:rsidR="009D492B" w:rsidRPr="006442B5">
        <w:rPr>
          <w:rFonts w:ascii="Garamond" w:hAnsi="Garamond"/>
        </w:rPr>
        <w:t>renvoie -1 si la succession des Equiv aboutissent toutes à une erreur.</w:t>
      </w:r>
    </w:p>
    <w:p w:rsidR="00EE087C" w:rsidRPr="006442B5" w:rsidRDefault="00EE087C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EE087C" w:rsidRPr="006442B5" w:rsidRDefault="00EE087C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Les formules </w:t>
      </w:r>
      <w:r w:rsidR="009E3C36" w:rsidRPr="006442B5">
        <w:rPr>
          <w:rFonts w:ascii="Garamond" w:hAnsi="Garamond"/>
        </w:rPr>
        <w:t>finales</w:t>
      </w:r>
      <w:r w:rsidRPr="006442B5">
        <w:rPr>
          <w:rFonts w:ascii="Garamond" w:hAnsi="Garamond"/>
        </w:rPr>
        <w:t xml:space="preserve"> sont donc :</w:t>
      </w:r>
    </w:p>
    <w:p w:rsidR="009E3C36" w:rsidRPr="006442B5" w:rsidRDefault="009E3C36" w:rsidP="007D6336">
      <w:pPr>
        <w:spacing w:after="0" w:line="240" w:lineRule="auto"/>
        <w:ind w:left="709"/>
        <w:contextualSpacing/>
        <w:rPr>
          <w:rFonts w:ascii="Garamond" w:hAnsi="Garamond"/>
          <w:color w:val="00009A"/>
          <w:sz w:val="20"/>
        </w:rPr>
      </w:pPr>
      <w:r w:rsidRPr="006442B5">
        <w:rPr>
          <w:rFonts w:ascii="Garamond" w:hAnsi="Garamond"/>
          <w:color w:val="00009A"/>
        </w:rPr>
        <w:t>Colonne A :</w:t>
      </w:r>
      <w:r w:rsidR="005A1491" w:rsidRPr="006442B5">
        <w:rPr>
          <w:rFonts w:ascii="Garamond" w:hAnsi="Garamond"/>
          <w:color w:val="00009A"/>
        </w:rPr>
        <w:t xml:space="preserve"> </w:t>
      </w:r>
      <w:r w:rsidR="005A1491" w:rsidRPr="006442B5">
        <w:rPr>
          <w:rFonts w:ascii="Garamond" w:hAnsi="Garamond"/>
          <w:color w:val="00009A"/>
          <w:sz w:val="20"/>
        </w:rPr>
        <w:t>=SIERREUR(EQUIV(A2;A:A;0)+0,1;-1)</w:t>
      </w:r>
    </w:p>
    <w:p w:rsidR="009E3C36" w:rsidRPr="006442B5" w:rsidRDefault="009E3C36" w:rsidP="009E3C36">
      <w:pPr>
        <w:spacing w:after="0" w:line="240" w:lineRule="auto"/>
        <w:ind w:left="709"/>
        <w:contextualSpacing/>
        <w:rPr>
          <w:rFonts w:ascii="Garamond" w:hAnsi="Garamond"/>
          <w:color w:val="00009A"/>
        </w:rPr>
      </w:pPr>
      <w:r w:rsidRPr="006442B5">
        <w:rPr>
          <w:rFonts w:ascii="Garamond" w:hAnsi="Garamond"/>
          <w:color w:val="00009A"/>
        </w:rPr>
        <w:t>Colonne B :</w:t>
      </w:r>
      <w:r w:rsidR="005A1491" w:rsidRPr="006442B5">
        <w:rPr>
          <w:rFonts w:ascii="Garamond" w:hAnsi="Garamond"/>
          <w:color w:val="00009A"/>
        </w:rPr>
        <w:t xml:space="preserve"> </w:t>
      </w:r>
      <w:r w:rsidR="005A1491" w:rsidRPr="006442B5">
        <w:rPr>
          <w:rFonts w:ascii="Garamond" w:hAnsi="Garamond"/>
          <w:color w:val="00009A"/>
          <w:sz w:val="20"/>
        </w:rPr>
        <w:t>=SIERREUR(SIERREUR(EQUIV(B2;A:A;0)+0,1;EQUIV(B2;B:B;0)+0,2);-1)</w:t>
      </w:r>
    </w:p>
    <w:p w:rsidR="009E3C36" w:rsidRPr="006442B5" w:rsidRDefault="009E3C36" w:rsidP="009E3C36">
      <w:pPr>
        <w:spacing w:after="0" w:line="240" w:lineRule="auto"/>
        <w:ind w:left="709"/>
        <w:contextualSpacing/>
        <w:rPr>
          <w:rFonts w:ascii="Garamond" w:hAnsi="Garamond"/>
          <w:color w:val="00009A"/>
        </w:rPr>
      </w:pPr>
      <w:r w:rsidRPr="006442B5">
        <w:rPr>
          <w:rFonts w:ascii="Garamond" w:hAnsi="Garamond"/>
          <w:color w:val="00009A"/>
        </w:rPr>
        <w:t>Colonne C :</w:t>
      </w:r>
      <w:r w:rsidR="005A1491" w:rsidRPr="006442B5">
        <w:rPr>
          <w:rFonts w:ascii="Garamond" w:hAnsi="Garamond"/>
          <w:color w:val="00009A"/>
        </w:rPr>
        <w:t xml:space="preserve"> </w:t>
      </w:r>
      <w:r w:rsidR="005A1491" w:rsidRPr="006442B5">
        <w:rPr>
          <w:rFonts w:ascii="Garamond" w:hAnsi="Garamond"/>
          <w:color w:val="00009A"/>
          <w:sz w:val="20"/>
        </w:rPr>
        <w:t>=SIERREUR(SIERREUR(EQUIV(C2;A:A;0)+0,1;SIERREUR(EQUIV(C2;B:B;0)+0,2;EQUIV(C2;C:C;0)+0,3));-1)</w:t>
      </w:r>
    </w:p>
    <w:p w:rsidR="009E3C36" w:rsidRPr="006442B5" w:rsidRDefault="009E3C36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EE087C" w:rsidRPr="006442B5" w:rsidRDefault="00EE087C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A527D5" w:rsidRPr="006442B5" w:rsidRDefault="00A527D5" w:rsidP="00A527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6917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>La méthode pour déterminer le parcours:</w:t>
      </w:r>
    </w:p>
    <w:p w:rsidR="00B50F24" w:rsidRPr="006442B5" w:rsidRDefault="00B50F24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A527D5" w:rsidRPr="006442B5" w:rsidRDefault="00A527D5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Dans les colonnes</w:t>
      </w:r>
      <w:r w:rsidR="002C606E" w:rsidRPr="006442B5">
        <w:rPr>
          <w:rFonts w:ascii="Garamond" w:hAnsi="Garamond"/>
        </w:rPr>
        <w:t xml:space="preserve"> D, E et F, nous avons les identificateurs de chaque SPE des colonnes A, B et C.</w:t>
      </w:r>
    </w:p>
    <w:p w:rsidR="002C606E" w:rsidRPr="006442B5" w:rsidRDefault="002C606E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Pour déterminer le parcours représentatif unique, on va utiliser la fonction PETITE.VALEUR</w:t>
      </w:r>
    </w:p>
    <w:p w:rsidR="002C606E" w:rsidRPr="006442B5" w:rsidRDefault="002C606E" w:rsidP="002C606E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  <w:color w:val="00009A"/>
          <w:sz w:val="20"/>
        </w:rPr>
        <w:t>=PETITE.VALEUR(D2:F2;1) &amp; "/" &amp;  PETITE.VALEUR(D2:F2;2)  &amp; "/" &amp;  PETITE.VALEUR(D2:F2;3)</w:t>
      </w:r>
    </w:p>
    <w:p w:rsidR="002C1386" w:rsidRPr="006442B5" w:rsidRDefault="002C1386" w:rsidP="002C606E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Donc quel que soit l’ordre d’apparition </w:t>
      </w:r>
      <w:r w:rsidR="00884319" w:rsidRPr="006442B5">
        <w:rPr>
          <w:rFonts w:ascii="Garamond" w:hAnsi="Garamond"/>
        </w:rPr>
        <w:t xml:space="preserve">dans </w:t>
      </w:r>
      <w:r w:rsidRPr="006442B5">
        <w:rPr>
          <w:rFonts w:ascii="Garamond" w:hAnsi="Garamond"/>
        </w:rPr>
        <w:t>la ligne des colonnes A,</w:t>
      </w:r>
      <w:r w:rsidR="00895988" w:rsidRPr="006442B5">
        <w:rPr>
          <w:rFonts w:ascii="Garamond" w:hAnsi="Garamond"/>
        </w:rPr>
        <w:t xml:space="preserve"> B</w:t>
      </w:r>
      <w:r w:rsidRPr="006442B5">
        <w:rPr>
          <w:rFonts w:ascii="Garamond" w:hAnsi="Garamond"/>
        </w:rPr>
        <w:t xml:space="preserve"> et C, le représentant du</w:t>
      </w:r>
      <w:r w:rsidR="00884319" w:rsidRPr="006442B5">
        <w:rPr>
          <w:rFonts w:ascii="Garamond" w:hAnsi="Garamond"/>
        </w:rPr>
        <w:t xml:space="preserve"> parcours sera toujours le même (puisque classé du plus petit au plus grand par rapport aux identificateurs)</w:t>
      </w:r>
    </w:p>
    <w:p w:rsidR="00C00A67" w:rsidRPr="006442B5" w:rsidRDefault="00895988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lastRenderedPageBreak/>
        <w:t>La colonne G contient pour chaque ligne le représentant unique du parcours mais avec de nombreux doublons.</w:t>
      </w:r>
    </w:p>
    <w:p w:rsidR="00884319" w:rsidRPr="006442B5" w:rsidRDefault="00895988" w:rsidP="00884319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Or à la fin il nous faut une liste de parcours sans doublons.</w:t>
      </w:r>
      <w:r w:rsidR="00884319" w:rsidRPr="006442B5">
        <w:rPr>
          <w:rFonts w:ascii="Garamond" w:hAnsi="Garamond"/>
        </w:rPr>
        <w:t xml:space="preserve">  Il nous faut donc construite cette liste de parcours sans doublons.</w:t>
      </w:r>
    </w:p>
    <w:p w:rsidR="00895988" w:rsidRPr="006442B5" w:rsidRDefault="00895988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895988" w:rsidRPr="006442B5" w:rsidRDefault="00895988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884319" w:rsidRPr="006442B5" w:rsidRDefault="00884319" w:rsidP="00884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 w:line="240" w:lineRule="auto"/>
        <w:ind w:right="4790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 xml:space="preserve">La méthode pour </w:t>
      </w:r>
      <w:r w:rsidRPr="006442B5">
        <w:rPr>
          <w:rFonts w:ascii="Garamond" w:hAnsi="Garamond"/>
          <w:b/>
          <w:color w:val="984806" w:themeColor="accent6" w:themeShade="80"/>
        </w:rPr>
        <w:t>construire la liste des parcours sans doublons :</w:t>
      </w:r>
    </w:p>
    <w:p w:rsidR="00884319" w:rsidRPr="006442B5" w:rsidRDefault="00884319" w:rsidP="00884319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895988" w:rsidRPr="006442B5" w:rsidRDefault="00F16F4D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</w:t>
      </w:r>
      <w:r w:rsidR="00245742" w:rsidRPr="006442B5">
        <w:rPr>
          <w:rFonts w:ascii="Garamond" w:hAnsi="Garamond"/>
        </w:rPr>
        <w:t>t</w:t>
      </w:r>
      <w:r w:rsidRPr="006442B5">
        <w:rPr>
          <w:rFonts w:ascii="Garamond" w:hAnsi="Garamond"/>
        </w:rPr>
        <w:t>ravaille sur la colonne G. On recherche le rang de chaque valeur de la colonne</w:t>
      </w:r>
      <w:r w:rsidR="00245742" w:rsidRPr="006442B5">
        <w:rPr>
          <w:rFonts w:ascii="Garamond" w:hAnsi="Garamond"/>
        </w:rPr>
        <w:t xml:space="preserve"> G</w:t>
      </w:r>
      <w:r w:rsidRPr="006442B5">
        <w:rPr>
          <w:rFonts w:ascii="Garamond" w:hAnsi="Garamond"/>
        </w:rPr>
        <w:t xml:space="preserve"> dans la colonne G en utilisant à nouveau la fonction EQUIV. </w:t>
      </w:r>
    </w:p>
    <w:p w:rsidR="00F16F4D" w:rsidRPr="006442B5" w:rsidRDefault="00F16F4D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Cette fois ci, il faut ne retenir que la première apparition du parcours car on veut une liste sans doublon.</w:t>
      </w:r>
    </w:p>
    <w:p w:rsidR="00F16F4D" w:rsidRPr="006442B5" w:rsidRDefault="00946990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Si un parcours apparait pour la première fois alors EQUIV renverra son numéro de ligne. </w:t>
      </w:r>
    </w:p>
    <w:p w:rsidR="00946990" w:rsidRPr="006442B5" w:rsidRDefault="00946990" w:rsidP="00946990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Si un parcours apparait pour </w:t>
      </w:r>
      <w:r w:rsidRPr="006442B5">
        <w:rPr>
          <w:rFonts w:ascii="Garamond" w:hAnsi="Garamond"/>
        </w:rPr>
        <w:t xml:space="preserve">la deuxième fois ou plus </w:t>
      </w:r>
      <w:r w:rsidRPr="006442B5">
        <w:rPr>
          <w:rFonts w:ascii="Garamond" w:hAnsi="Garamond"/>
        </w:rPr>
        <w:t xml:space="preserve">alors EQUIV </w:t>
      </w:r>
      <w:r w:rsidRPr="006442B5">
        <w:rPr>
          <w:rFonts w:ascii="Garamond" w:hAnsi="Garamond"/>
        </w:rPr>
        <w:t xml:space="preserve">ne </w:t>
      </w:r>
      <w:r w:rsidRPr="006442B5">
        <w:rPr>
          <w:rFonts w:ascii="Garamond" w:hAnsi="Garamond"/>
        </w:rPr>
        <w:t xml:space="preserve">renverra </w:t>
      </w:r>
      <w:r w:rsidRPr="006442B5">
        <w:rPr>
          <w:rFonts w:ascii="Garamond" w:hAnsi="Garamond"/>
        </w:rPr>
        <w:t>pas son numéro de ligne mais le numéro de ligne de la première apparition du parcours dans la colonne G.</w:t>
      </w:r>
    </w:p>
    <w:p w:rsidR="00946990" w:rsidRPr="006442B5" w:rsidRDefault="000471A7" w:rsidP="00946990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D’où la formule : </w:t>
      </w:r>
      <w:r w:rsidRPr="006442B5">
        <w:rPr>
          <w:rFonts w:ascii="Garamond" w:hAnsi="Garamond"/>
          <w:color w:val="00009A"/>
          <w:sz w:val="20"/>
        </w:rPr>
        <w:t>=SI(EQUIV(G2;G:G;0)=LIGNE();LIGNE();"")</w:t>
      </w:r>
    </w:p>
    <w:p w:rsidR="00946990" w:rsidRPr="006442B5" w:rsidRDefault="00946990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F16F4D" w:rsidRPr="006442B5" w:rsidRDefault="0024574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Ainsi la colonne H ne </w:t>
      </w:r>
      <w:r w:rsidR="00DA6987" w:rsidRPr="006442B5">
        <w:rPr>
          <w:rFonts w:ascii="Garamond" w:hAnsi="Garamond"/>
        </w:rPr>
        <w:t>renvoie que les numéros des lignes de la première apparition d’un parcours.</w:t>
      </w:r>
    </w:p>
    <w:p w:rsidR="00DA6987" w:rsidRPr="006442B5" w:rsidRDefault="00DA698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</w:t>
      </w:r>
      <w:r w:rsidR="00EA3EAB" w:rsidRPr="006442B5">
        <w:rPr>
          <w:rFonts w:ascii="Garamond" w:hAnsi="Garamond"/>
        </w:rPr>
        <w:t>a</w:t>
      </w:r>
      <w:r w:rsidRPr="006442B5">
        <w:rPr>
          <w:rFonts w:ascii="Garamond" w:hAnsi="Garamond"/>
        </w:rPr>
        <w:t xml:space="preserve"> donc des trous dans cette colonne H (cas des doublons).</w:t>
      </w:r>
    </w:p>
    <w:p w:rsidR="00DA6987" w:rsidRPr="006442B5" w:rsidRDefault="00DA6987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DA6987" w:rsidRPr="006442B5" w:rsidRDefault="00727DB0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À</w:t>
      </w:r>
      <w:r w:rsidR="00DA6987" w:rsidRPr="006442B5">
        <w:rPr>
          <w:rFonts w:ascii="Garamond" w:hAnsi="Garamond"/>
        </w:rPr>
        <w:t xml:space="preserve"> partir de cette colonne</w:t>
      </w:r>
      <w:r w:rsidR="009650B0" w:rsidRPr="006442B5">
        <w:rPr>
          <w:rFonts w:ascii="Garamond" w:hAnsi="Garamond"/>
        </w:rPr>
        <w:t xml:space="preserve"> </w:t>
      </w:r>
      <w:r w:rsidR="00EA3EAB" w:rsidRPr="006442B5">
        <w:rPr>
          <w:rFonts w:ascii="Garamond" w:hAnsi="Garamond"/>
        </w:rPr>
        <w:t>H</w:t>
      </w:r>
      <w:r w:rsidR="00DA6987" w:rsidRPr="006442B5">
        <w:rPr>
          <w:rFonts w:ascii="Garamond" w:hAnsi="Garamond"/>
        </w:rPr>
        <w:t xml:space="preserve"> </w:t>
      </w:r>
      <w:r w:rsidR="009650B0" w:rsidRPr="006442B5">
        <w:rPr>
          <w:rFonts w:ascii="Garamond" w:hAnsi="Garamond"/>
        </w:rPr>
        <w:t>« </w:t>
      </w:r>
      <w:r w:rsidR="00DA6987" w:rsidRPr="006442B5">
        <w:rPr>
          <w:rFonts w:ascii="Garamond" w:hAnsi="Garamond"/>
        </w:rPr>
        <w:t>à trous</w:t>
      </w:r>
      <w:r w:rsidR="009650B0" w:rsidRPr="006442B5">
        <w:rPr>
          <w:rFonts w:ascii="Garamond" w:hAnsi="Garamond"/>
        </w:rPr>
        <w:t> »</w:t>
      </w:r>
      <w:r w:rsidR="00DA6987" w:rsidRPr="006442B5">
        <w:rPr>
          <w:rFonts w:ascii="Garamond" w:hAnsi="Garamond"/>
        </w:rPr>
        <w:t>, il faut récupérer les numéros de lignes et laisser tomber les trous (ça fait quoi un trou qui tombe ?)</w:t>
      </w:r>
    </w:p>
    <w:p w:rsidR="00DA6987" w:rsidRPr="006442B5" w:rsidRDefault="00DA698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On utilise pour cela, la fonction Petite.Valeur(…). Da</w:t>
      </w:r>
      <w:r w:rsidR="009650B0" w:rsidRPr="006442B5">
        <w:rPr>
          <w:rFonts w:ascii="Garamond" w:hAnsi="Garamond"/>
        </w:rPr>
        <w:t>n</w:t>
      </w:r>
      <w:r w:rsidRPr="006442B5">
        <w:rPr>
          <w:rFonts w:ascii="Garamond" w:hAnsi="Garamond"/>
        </w:rPr>
        <w:t xml:space="preserve">s </w:t>
      </w:r>
      <w:r w:rsidR="009650B0" w:rsidRPr="006442B5">
        <w:rPr>
          <w:rFonts w:ascii="Garamond" w:hAnsi="Garamond"/>
        </w:rPr>
        <w:t xml:space="preserve">la </w:t>
      </w:r>
      <w:r w:rsidRPr="006442B5">
        <w:rPr>
          <w:rFonts w:ascii="Garamond" w:hAnsi="Garamond"/>
        </w:rPr>
        <w:t>colonne H, on va successivement rechercher la plus petite valeur de la colonne H, puis la seconde, etc.</w:t>
      </w:r>
    </w:p>
    <w:p w:rsidR="00DE5A62" w:rsidRPr="006442B5" w:rsidRDefault="009650B0" w:rsidP="007D6336">
      <w:pPr>
        <w:spacing w:after="0" w:line="240" w:lineRule="auto"/>
        <w:ind w:left="709"/>
        <w:contextualSpacing/>
        <w:rPr>
          <w:rFonts w:ascii="Garamond" w:hAnsi="Garamond"/>
          <w:color w:val="00009A"/>
          <w:sz w:val="20"/>
        </w:rPr>
      </w:pPr>
      <w:r w:rsidRPr="006442B5">
        <w:rPr>
          <w:rFonts w:ascii="Garamond" w:hAnsi="Garamond"/>
        </w:rPr>
        <w:t xml:space="preserve">Dès qu’on </w:t>
      </w:r>
      <w:r w:rsidR="00EA3EAB" w:rsidRPr="006442B5">
        <w:rPr>
          <w:rFonts w:ascii="Garamond" w:hAnsi="Garamond"/>
        </w:rPr>
        <w:t xml:space="preserve">a </w:t>
      </w:r>
      <w:r w:rsidRPr="006442B5">
        <w:rPr>
          <w:rFonts w:ascii="Garamond" w:hAnsi="Garamond"/>
        </w:rPr>
        <w:t>récupér</w:t>
      </w:r>
      <w:r w:rsidR="005868F6" w:rsidRPr="006442B5">
        <w:rPr>
          <w:rFonts w:ascii="Garamond" w:hAnsi="Garamond"/>
        </w:rPr>
        <w:t>é, tou</w:t>
      </w:r>
      <w:r w:rsidRPr="006442B5">
        <w:rPr>
          <w:rFonts w:ascii="Garamond" w:hAnsi="Garamond"/>
        </w:rPr>
        <w:t xml:space="preserve">s les numéros de ligne, la fonction </w:t>
      </w:r>
      <w:r w:rsidRPr="006442B5">
        <w:rPr>
          <w:rFonts w:ascii="Garamond" w:hAnsi="Garamond"/>
        </w:rPr>
        <w:t>Petite.Valeur(…)</w:t>
      </w:r>
      <w:r w:rsidRPr="006442B5">
        <w:rPr>
          <w:rFonts w:ascii="Garamond" w:hAnsi="Garamond"/>
        </w:rPr>
        <w:t xml:space="preserve"> retourne une erreur. D’</w:t>
      </w:r>
      <w:r w:rsidR="00EA3EAB" w:rsidRPr="006442B5">
        <w:rPr>
          <w:rFonts w:ascii="Garamond" w:hAnsi="Garamond"/>
        </w:rPr>
        <w:t xml:space="preserve">où </w:t>
      </w:r>
      <w:r w:rsidRPr="006442B5">
        <w:rPr>
          <w:rFonts w:ascii="Garamond" w:hAnsi="Garamond"/>
        </w:rPr>
        <w:t xml:space="preserve">la formule en colonne </w:t>
      </w:r>
      <w:r w:rsidR="00EA3EAB" w:rsidRPr="006442B5">
        <w:rPr>
          <w:rFonts w:ascii="Garamond" w:hAnsi="Garamond"/>
        </w:rPr>
        <w:t>I</w:t>
      </w:r>
      <w:r w:rsidRPr="006442B5">
        <w:rPr>
          <w:rFonts w:ascii="Garamond" w:hAnsi="Garamond"/>
        </w:rPr>
        <w:t xml:space="preserve"> : </w:t>
      </w:r>
      <w:r w:rsidR="00EA3EAB" w:rsidRPr="006442B5">
        <w:rPr>
          <w:rFonts w:ascii="Garamond" w:hAnsi="Garamond"/>
          <w:color w:val="00009A"/>
          <w:sz w:val="20"/>
        </w:rPr>
        <w:t>=SIERREUR(PETITE.VALEUR(H:H;LIGNE()-1);"")</w:t>
      </w:r>
      <w:r w:rsidR="006F1D59" w:rsidRPr="006442B5">
        <w:rPr>
          <w:rFonts w:ascii="Garamond" w:hAnsi="Garamond"/>
          <w:color w:val="00009A"/>
          <w:sz w:val="20"/>
        </w:rPr>
        <w:t xml:space="preserve">. </w:t>
      </w:r>
    </w:p>
    <w:p w:rsidR="009650B0" w:rsidRPr="006442B5" w:rsidRDefault="006F1D59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L’expression </w:t>
      </w:r>
      <w:r w:rsidRPr="006442B5">
        <w:rPr>
          <w:rFonts w:ascii="Garamond" w:hAnsi="Garamond"/>
          <w:color w:val="00009A"/>
          <w:sz w:val="20"/>
        </w:rPr>
        <w:t>LIGNE()-1</w:t>
      </w:r>
      <w:r w:rsidRPr="006442B5">
        <w:rPr>
          <w:rFonts w:ascii="Garamond" w:hAnsi="Garamond"/>
          <w:color w:val="00009A"/>
          <w:sz w:val="20"/>
        </w:rPr>
        <w:t xml:space="preserve"> </w:t>
      </w:r>
      <w:r w:rsidRPr="006442B5">
        <w:rPr>
          <w:rFonts w:ascii="Garamond" w:hAnsi="Garamond"/>
        </w:rPr>
        <w:t>est en fait un compt</w:t>
      </w:r>
      <w:r w:rsidR="00444F17" w:rsidRPr="006442B5">
        <w:rPr>
          <w:rFonts w:ascii="Garamond" w:hAnsi="Garamond"/>
        </w:rPr>
        <w:t>eur</w:t>
      </w:r>
      <w:r w:rsidRPr="006442B5">
        <w:rPr>
          <w:rFonts w:ascii="Garamond" w:hAnsi="Garamond"/>
        </w:rPr>
        <w:t xml:space="preserve"> qui s’incrément</w:t>
      </w:r>
      <w:r w:rsidR="00444F17" w:rsidRPr="006442B5">
        <w:rPr>
          <w:rFonts w:ascii="Garamond" w:hAnsi="Garamond"/>
        </w:rPr>
        <w:t>e</w:t>
      </w:r>
      <w:r w:rsidRPr="006442B5">
        <w:rPr>
          <w:rFonts w:ascii="Garamond" w:hAnsi="Garamond"/>
        </w:rPr>
        <w:t xml:space="preserve"> de 1 chaque fois qu’on descend d’une ligne. Le point de départ étant la ligne </w:t>
      </w:r>
      <w:r w:rsidR="00444F17" w:rsidRPr="006442B5">
        <w:rPr>
          <w:rFonts w:ascii="Garamond" w:hAnsi="Garamond"/>
        </w:rPr>
        <w:t>2</w:t>
      </w:r>
      <w:r w:rsidRPr="006442B5">
        <w:rPr>
          <w:rFonts w:ascii="Garamond" w:hAnsi="Garamond"/>
        </w:rPr>
        <w:t>, il fau</w:t>
      </w:r>
      <w:r w:rsidR="00444F17" w:rsidRPr="006442B5">
        <w:rPr>
          <w:rFonts w:ascii="Garamond" w:hAnsi="Garamond"/>
        </w:rPr>
        <w:t xml:space="preserve">t déduire 1 du numéro de ligne </w:t>
      </w:r>
      <w:r w:rsidRPr="006442B5">
        <w:rPr>
          <w:rFonts w:ascii="Garamond" w:hAnsi="Garamond"/>
        </w:rPr>
        <w:t>pour commencer l’incrémentation à 1 à parti</w:t>
      </w:r>
      <w:r w:rsidR="00444F17" w:rsidRPr="006442B5">
        <w:rPr>
          <w:rFonts w:ascii="Garamond" w:hAnsi="Garamond"/>
        </w:rPr>
        <w:t>r</w:t>
      </w:r>
      <w:r w:rsidRPr="006442B5">
        <w:rPr>
          <w:rFonts w:ascii="Garamond" w:hAnsi="Garamond"/>
        </w:rPr>
        <w:t xml:space="preserve"> de la ligne</w:t>
      </w:r>
      <w:r w:rsidR="00DE5A62" w:rsidRPr="006442B5">
        <w:rPr>
          <w:rFonts w:ascii="Garamond" w:hAnsi="Garamond"/>
        </w:rPr>
        <w:t> </w:t>
      </w:r>
      <w:r w:rsidRPr="006442B5">
        <w:rPr>
          <w:rFonts w:ascii="Garamond" w:hAnsi="Garamond"/>
        </w:rPr>
        <w:t>2.</w:t>
      </w:r>
    </w:p>
    <w:p w:rsidR="00727DB0" w:rsidRPr="006442B5" w:rsidRDefault="00727DB0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727DB0" w:rsidRPr="006442B5" w:rsidRDefault="00727DB0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Maintenant, qu’en colonne I, on dispose de la liste sans doublon des parcours, il s’agit</w:t>
      </w:r>
      <w:r w:rsidR="00036A01" w:rsidRPr="006442B5">
        <w:rPr>
          <w:rFonts w:ascii="Garamond" w:hAnsi="Garamond"/>
        </w:rPr>
        <w:t xml:space="preserve"> de trouver la fréquence du parcours et aussi de retrouver chaque spécialité correspondant au parcours.</w:t>
      </w:r>
    </w:p>
    <w:p w:rsidR="00036A01" w:rsidRPr="006442B5" w:rsidRDefault="00036A01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036A01" w:rsidRPr="006442B5" w:rsidRDefault="00036A01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6C4525" w:rsidRPr="006442B5" w:rsidRDefault="006C4525" w:rsidP="00910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 w:line="240" w:lineRule="auto"/>
        <w:ind w:right="3940"/>
        <w:contextualSpacing/>
        <w:rPr>
          <w:rFonts w:ascii="Garamond" w:hAnsi="Garamond"/>
          <w:b/>
          <w:color w:val="984806" w:themeColor="accent6" w:themeShade="80"/>
        </w:rPr>
      </w:pPr>
      <w:r w:rsidRPr="006442B5">
        <w:rPr>
          <w:rFonts w:ascii="Garamond" w:hAnsi="Garamond"/>
          <w:b/>
          <w:color w:val="984806" w:themeColor="accent6" w:themeShade="80"/>
        </w:rPr>
        <w:t>Finaliser avec la fréquence de chaque et l’intitulé de chaque spécialité</w:t>
      </w:r>
      <w:r w:rsidR="00910395" w:rsidRPr="006442B5">
        <w:rPr>
          <w:rFonts w:ascii="Garamond" w:hAnsi="Garamond"/>
          <w:b/>
          <w:color w:val="984806" w:themeColor="accent6" w:themeShade="80"/>
        </w:rPr>
        <w:t> :</w:t>
      </w:r>
    </w:p>
    <w:p w:rsidR="00036A01" w:rsidRPr="006442B5" w:rsidRDefault="00036A01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036A01" w:rsidRPr="006442B5" w:rsidRDefault="003772E7" w:rsidP="007D6336">
      <w:pPr>
        <w:spacing w:after="0" w:line="240" w:lineRule="auto"/>
        <w:ind w:left="709"/>
        <w:contextualSpacing/>
        <w:rPr>
          <w:rFonts w:ascii="Garamond" w:hAnsi="Garamond"/>
          <w:u w:val="single"/>
        </w:rPr>
      </w:pPr>
      <w:r w:rsidRPr="006442B5">
        <w:rPr>
          <w:rFonts w:ascii="Garamond" w:hAnsi="Garamond"/>
          <w:u w:val="single"/>
        </w:rPr>
        <w:t>D’abord les intitulés :</w:t>
      </w:r>
    </w:p>
    <w:p w:rsidR="003772E7" w:rsidRPr="006442B5" w:rsidRDefault="003772E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En colonne I, on a le numéro de ligne </w:t>
      </w:r>
      <w:r w:rsidR="005812EA" w:rsidRPr="006442B5">
        <w:rPr>
          <w:rFonts w:ascii="Garamond" w:hAnsi="Garamond"/>
        </w:rPr>
        <w:t xml:space="preserve">N </w:t>
      </w:r>
      <w:r w:rsidRPr="006442B5">
        <w:rPr>
          <w:rFonts w:ascii="Garamond" w:hAnsi="Garamond"/>
        </w:rPr>
        <w:t>du parcours.</w:t>
      </w:r>
    </w:p>
    <w:p w:rsidR="003772E7" w:rsidRPr="006442B5" w:rsidRDefault="003772E7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Sur cette ligne</w:t>
      </w:r>
      <w:r w:rsidR="005812EA" w:rsidRPr="006442B5">
        <w:rPr>
          <w:rFonts w:ascii="Garamond" w:hAnsi="Garamond"/>
        </w:rPr>
        <w:t xml:space="preserve"> N</w:t>
      </w:r>
      <w:r w:rsidRPr="006442B5">
        <w:rPr>
          <w:rFonts w:ascii="Garamond" w:hAnsi="Garamond"/>
        </w:rPr>
        <w:t>, figurent en colonne A, B et C, les intitulés du correspondant au parcours</w:t>
      </w:r>
    </w:p>
    <w:p w:rsidR="005812EA" w:rsidRPr="006442B5" w:rsidRDefault="005812EA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D’où les </w:t>
      </w:r>
      <w:proofErr w:type="gramStart"/>
      <w:r w:rsidRPr="006442B5">
        <w:rPr>
          <w:rFonts w:ascii="Garamond" w:hAnsi="Garamond"/>
        </w:rPr>
        <w:t>formules</w:t>
      </w:r>
      <w:proofErr w:type="gramEnd"/>
      <w:r w:rsidRPr="006442B5">
        <w:rPr>
          <w:rFonts w:ascii="Garamond" w:hAnsi="Garamond"/>
        </w:rPr>
        <w:t xml:space="preserve"> pour les colonnes J, K et L :</w:t>
      </w:r>
    </w:p>
    <w:p w:rsidR="005812EA" w:rsidRPr="006442B5" w:rsidRDefault="00155735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>=</w:t>
      </w:r>
      <w:r w:rsidRPr="006442B5">
        <w:rPr>
          <w:rFonts w:ascii="Garamond" w:hAnsi="Garamond"/>
          <w:color w:val="00009A"/>
          <w:sz w:val="20"/>
        </w:rPr>
        <w:t>SIERREUR(INDEX(A:A;$I2);"")</w:t>
      </w:r>
      <w:r w:rsidRPr="006442B5">
        <w:rPr>
          <w:rFonts w:ascii="Garamond" w:hAnsi="Garamond"/>
        </w:rPr>
        <w:t xml:space="preserve">, </w:t>
      </w:r>
      <w:r w:rsidR="0080373A" w:rsidRPr="006442B5">
        <w:rPr>
          <w:rFonts w:ascii="Garamond" w:hAnsi="Garamond"/>
          <w:color w:val="00009A"/>
          <w:sz w:val="20"/>
        </w:rPr>
        <w:t>=SI(J2="";"";INDEX(B:B;$I2))</w:t>
      </w:r>
      <w:r w:rsidR="0080373A" w:rsidRPr="006442B5">
        <w:rPr>
          <w:rFonts w:ascii="Garamond" w:hAnsi="Garamond"/>
        </w:rPr>
        <w:t xml:space="preserve"> et </w:t>
      </w:r>
      <w:r w:rsidR="0080373A" w:rsidRPr="006442B5">
        <w:rPr>
          <w:rFonts w:ascii="Garamond" w:hAnsi="Garamond"/>
          <w:color w:val="00009A"/>
          <w:sz w:val="20"/>
        </w:rPr>
        <w:t>=SI(K2="";"";INDEX(C:C;$I2))</w:t>
      </w:r>
    </w:p>
    <w:p w:rsidR="005812EA" w:rsidRPr="006442B5" w:rsidRDefault="005812EA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036A01" w:rsidRPr="006442B5" w:rsidRDefault="00E64E39" w:rsidP="007D6336">
      <w:pPr>
        <w:spacing w:after="0" w:line="240" w:lineRule="auto"/>
        <w:ind w:left="709"/>
        <w:contextualSpacing/>
        <w:rPr>
          <w:rFonts w:ascii="Garamond" w:hAnsi="Garamond"/>
          <w:u w:val="single"/>
        </w:rPr>
      </w:pPr>
      <w:r w:rsidRPr="006442B5">
        <w:rPr>
          <w:rFonts w:ascii="Garamond" w:hAnsi="Garamond"/>
          <w:u w:val="single"/>
        </w:rPr>
        <w:t>Ensuite les fréquences :</w:t>
      </w:r>
    </w:p>
    <w:p w:rsidR="00E64E39" w:rsidRPr="006442B5" w:rsidRDefault="00E64E39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036A01" w:rsidRPr="006442B5" w:rsidRDefault="00CB79A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Le parcours concerné est </w:t>
      </w:r>
      <w:r w:rsidR="00320DD5" w:rsidRPr="006442B5">
        <w:rPr>
          <w:rFonts w:ascii="Garamond" w:hAnsi="Garamond"/>
        </w:rPr>
        <w:t xml:space="preserve">l’élément de la colonne G avec pour rang celui de la colonne I  soit : </w:t>
      </w:r>
      <w:r w:rsidR="00320DD5" w:rsidRPr="006442B5">
        <w:rPr>
          <w:rFonts w:ascii="Garamond" w:hAnsi="Garamond"/>
          <w:color w:val="00009A"/>
          <w:sz w:val="20"/>
        </w:rPr>
        <w:t>INDEX(G:G;I2)</w:t>
      </w:r>
      <w:r w:rsidR="00320DD5" w:rsidRPr="006442B5">
        <w:rPr>
          <w:rFonts w:ascii="Garamond" w:hAnsi="Garamond"/>
        </w:rPr>
        <w:t>.</w:t>
      </w:r>
    </w:p>
    <w:p w:rsidR="00320DD5" w:rsidRPr="006442B5" w:rsidRDefault="00392F93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va rechercher le nombre de fois où ce parcours apparait en colonne G soit : </w:t>
      </w:r>
      <w:r w:rsidRPr="006442B5">
        <w:rPr>
          <w:rFonts w:ascii="Garamond" w:hAnsi="Garamond"/>
          <w:color w:val="00009A"/>
          <w:sz w:val="20"/>
        </w:rPr>
        <w:t>NB.SI(G:G;INDEX(G:G;I2))</w:t>
      </w:r>
      <w:r w:rsidR="00CE5749" w:rsidRPr="006442B5">
        <w:rPr>
          <w:rFonts w:ascii="Garamond" w:hAnsi="Garamond"/>
        </w:rPr>
        <w:t>.</w:t>
      </w:r>
    </w:p>
    <w:p w:rsidR="00CE5749" w:rsidRPr="006442B5" w:rsidRDefault="00CE5749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CE5749" w:rsidRPr="006442B5" w:rsidRDefault="001F21F2" w:rsidP="007D6336">
      <w:pPr>
        <w:spacing w:after="0" w:line="240" w:lineRule="auto"/>
        <w:ind w:left="709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On rajoute pour ces formules une condition pour afficher </w:t>
      </w:r>
      <w:r w:rsidR="004854F9" w:rsidRPr="006442B5">
        <w:rPr>
          <w:rFonts w:ascii="Garamond" w:hAnsi="Garamond"/>
        </w:rPr>
        <w:t>«</w:t>
      </w:r>
      <w:r w:rsidR="004854F9" w:rsidRPr="006442B5">
        <w:rPr>
          <w:rFonts w:ascii="Garamond" w:hAnsi="Garamond"/>
        </w:rPr>
        <w:t>»</w:t>
      </w:r>
      <w:r w:rsidR="004854F9" w:rsidRPr="006442B5">
        <w:rPr>
          <w:rFonts w:ascii="Garamond" w:hAnsi="Garamond"/>
        </w:rPr>
        <w:t> </w:t>
      </w:r>
      <w:r w:rsidRPr="006442B5">
        <w:rPr>
          <w:rFonts w:ascii="Garamond" w:hAnsi="Garamond"/>
        </w:rPr>
        <w:t xml:space="preserve">quand </w:t>
      </w:r>
      <w:r w:rsidR="004854F9" w:rsidRPr="006442B5">
        <w:rPr>
          <w:rFonts w:ascii="Garamond" w:hAnsi="Garamond"/>
        </w:rPr>
        <w:t>il n’y plus de parcours à afficher.</w:t>
      </w:r>
    </w:p>
    <w:p w:rsidR="009650B0" w:rsidRPr="006442B5" w:rsidRDefault="009650B0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DA6987" w:rsidRPr="006442B5" w:rsidRDefault="00DA6987" w:rsidP="004854F9">
      <w:pPr>
        <w:spacing w:after="0" w:line="240" w:lineRule="auto"/>
        <w:contextualSpacing/>
        <w:rPr>
          <w:rFonts w:ascii="Garamond" w:hAnsi="Garamond"/>
        </w:rPr>
      </w:pPr>
    </w:p>
    <w:p w:rsidR="00895988" w:rsidRDefault="00BD3323" w:rsidP="00BD3323">
      <w:pPr>
        <w:spacing w:after="0" w:line="240" w:lineRule="auto"/>
        <w:ind w:left="142"/>
        <w:contextualSpacing/>
        <w:rPr>
          <w:rFonts w:ascii="Garamond" w:hAnsi="Garamond"/>
        </w:rPr>
      </w:pPr>
      <w:r w:rsidRPr="006442B5">
        <w:rPr>
          <w:rFonts w:ascii="Garamond" w:hAnsi="Garamond"/>
        </w:rPr>
        <w:t xml:space="preserve">Dans le fichier Excel (en début </w:t>
      </w:r>
      <w:r w:rsidR="001D7C23" w:rsidRPr="006442B5">
        <w:rPr>
          <w:rFonts w:ascii="Garamond" w:hAnsi="Garamond"/>
        </w:rPr>
        <w:t>de document), examiner les cellules colorées en saumon clair pour bien comprendre.</w:t>
      </w:r>
    </w:p>
    <w:p w:rsidR="00451353" w:rsidRPr="006442B5" w:rsidRDefault="00451353" w:rsidP="00BD3323">
      <w:pPr>
        <w:spacing w:after="0" w:line="240" w:lineRule="auto"/>
        <w:ind w:left="142"/>
        <w:contextualSpacing/>
        <w:rPr>
          <w:rFonts w:ascii="Garamond" w:hAnsi="Garamond"/>
        </w:rPr>
      </w:pPr>
    </w:p>
    <w:p w:rsidR="001D4337" w:rsidRPr="006442B5" w:rsidRDefault="001D4337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1D4337" w:rsidRPr="006442B5" w:rsidRDefault="001D4337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723C2D" w:rsidRPr="006442B5" w:rsidRDefault="00723C2D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1B42A4" w:rsidRPr="006442B5" w:rsidRDefault="001B42A4" w:rsidP="007D6336">
      <w:pPr>
        <w:spacing w:after="0" w:line="240" w:lineRule="auto"/>
        <w:ind w:left="709"/>
        <w:contextualSpacing/>
        <w:rPr>
          <w:rFonts w:ascii="Garamond" w:hAnsi="Garamond"/>
        </w:rPr>
      </w:pPr>
    </w:p>
    <w:p w:rsidR="00A91A08" w:rsidRPr="006442B5" w:rsidRDefault="00A91A08" w:rsidP="00C063CA">
      <w:pPr>
        <w:spacing w:after="0" w:line="240" w:lineRule="auto"/>
        <w:contextualSpacing/>
        <w:rPr>
          <w:rFonts w:ascii="Garamond" w:hAnsi="Garamond"/>
        </w:rPr>
      </w:pPr>
    </w:p>
    <w:p w:rsidR="00A91A08" w:rsidRPr="006442B5" w:rsidRDefault="00A91A08" w:rsidP="00C063CA">
      <w:pPr>
        <w:spacing w:after="0" w:line="240" w:lineRule="auto"/>
        <w:contextualSpacing/>
        <w:rPr>
          <w:rFonts w:ascii="Garamond" w:hAnsi="Garamond"/>
        </w:rPr>
      </w:pPr>
    </w:p>
    <w:sectPr w:rsidR="00A91A08" w:rsidRPr="006442B5" w:rsidSect="003672B7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82C18"/>
    <w:multiLevelType w:val="hybridMultilevel"/>
    <w:tmpl w:val="B8CE4980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463FB6"/>
    <w:multiLevelType w:val="hybridMultilevel"/>
    <w:tmpl w:val="B9DE2D22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87D471F"/>
    <w:multiLevelType w:val="hybridMultilevel"/>
    <w:tmpl w:val="E8E09C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57"/>
    <w:rsid w:val="00035748"/>
    <w:rsid w:val="00036A01"/>
    <w:rsid w:val="000458A4"/>
    <w:rsid w:val="000471A7"/>
    <w:rsid w:val="00055309"/>
    <w:rsid w:val="00081942"/>
    <w:rsid w:val="000967DD"/>
    <w:rsid w:val="000A595B"/>
    <w:rsid w:val="000C1A88"/>
    <w:rsid w:val="000E2E4A"/>
    <w:rsid w:val="001366EC"/>
    <w:rsid w:val="0015271E"/>
    <w:rsid w:val="00155735"/>
    <w:rsid w:val="001B42A4"/>
    <w:rsid w:val="001D4337"/>
    <w:rsid w:val="001D7C23"/>
    <w:rsid w:val="001F21F2"/>
    <w:rsid w:val="001F2DE5"/>
    <w:rsid w:val="00245742"/>
    <w:rsid w:val="002B2C12"/>
    <w:rsid w:val="002C1386"/>
    <w:rsid w:val="002C2E38"/>
    <w:rsid w:val="002C606E"/>
    <w:rsid w:val="002E688B"/>
    <w:rsid w:val="00314EA3"/>
    <w:rsid w:val="00320DD5"/>
    <w:rsid w:val="0032356B"/>
    <w:rsid w:val="003672B7"/>
    <w:rsid w:val="00373A57"/>
    <w:rsid w:val="003772E7"/>
    <w:rsid w:val="00392F93"/>
    <w:rsid w:val="00392FD9"/>
    <w:rsid w:val="003F06C0"/>
    <w:rsid w:val="00426F7E"/>
    <w:rsid w:val="00444F17"/>
    <w:rsid w:val="00445CD3"/>
    <w:rsid w:val="00451353"/>
    <w:rsid w:val="004854F9"/>
    <w:rsid w:val="005101A7"/>
    <w:rsid w:val="00525A32"/>
    <w:rsid w:val="00536308"/>
    <w:rsid w:val="00574E79"/>
    <w:rsid w:val="005812EA"/>
    <w:rsid w:val="005868F6"/>
    <w:rsid w:val="005A1491"/>
    <w:rsid w:val="005A2F95"/>
    <w:rsid w:val="005B64D8"/>
    <w:rsid w:val="005C3D18"/>
    <w:rsid w:val="005C4E68"/>
    <w:rsid w:val="006442B5"/>
    <w:rsid w:val="00653442"/>
    <w:rsid w:val="006614F6"/>
    <w:rsid w:val="00685D2D"/>
    <w:rsid w:val="00693464"/>
    <w:rsid w:val="006A32BE"/>
    <w:rsid w:val="006C4525"/>
    <w:rsid w:val="006D5ADF"/>
    <w:rsid w:val="006D6B8D"/>
    <w:rsid w:val="006D73C0"/>
    <w:rsid w:val="006F1D59"/>
    <w:rsid w:val="00703338"/>
    <w:rsid w:val="00723C2D"/>
    <w:rsid w:val="00727DB0"/>
    <w:rsid w:val="007821FC"/>
    <w:rsid w:val="007D6336"/>
    <w:rsid w:val="0080373A"/>
    <w:rsid w:val="00810959"/>
    <w:rsid w:val="00810ACC"/>
    <w:rsid w:val="00884319"/>
    <w:rsid w:val="00895988"/>
    <w:rsid w:val="00910395"/>
    <w:rsid w:val="00924FCF"/>
    <w:rsid w:val="00946990"/>
    <w:rsid w:val="009650B0"/>
    <w:rsid w:val="009D492B"/>
    <w:rsid w:val="009E2963"/>
    <w:rsid w:val="009E3C36"/>
    <w:rsid w:val="00A01C1C"/>
    <w:rsid w:val="00A4624E"/>
    <w:rsid w:val="00A527D5"/>
    <w:rsid w:val="00A6254F"/>
    <w:rsid w:val="00A72FA8"/>
    <w:rsid w:val="00A91A08"/>
    <w:rsid w:val="00AA5CD9"/>
    <w:rsid w:val="00AD2188"/>
    <w:rsid w:val="00AE58CC"/>
    <w:rsid w:val="00B06B26"/>
    <w:rsid w:val="00B50409"/>
    <w:rsid w:val="00B50F24"/>
    <w:rsid w:val="00BB2B3A"/>
    <w:rsid w:val="00BD3323"/>
    <w:rsid w:val="00BF4368"/>
    <w:rsid w:val="00C00A67"/>
    <w:rsid w:val="00C063CA"/>
    <w:rsid w:val="00C249E6"/>
    <w:rsid w:val="00CA70F7"/>
    <w:rsid w:val="00CB79A2"/>
    <w:rsid w:val="00CD607E"/>
    <w:rsid w:val="00CE5749"/>
    <w:rsid w:val="00D262BE"/>
    <w:rsid w:val="00D36AA3"/>
    <w:rsid w:val="00D63D80"/>
    <w:rsid w:val="00DA6987"/>
    <w:rsid w:val="00DD1510"/>
    <w:rsid w:val="00DE5A62"/>
    <w:rsid w:val="00DF5A97"/>
    <w:rsid w:val="00E2049A"/>
    <w:rsid w:val="00E22ACA"/>
    <w:rsid w:val="00E64E39"/>
    <w:rsid w:val="00EA3EAB"/>
    <w:rsid w:val="00ED6CD0"/>
    <w:rsid w:val="00EE087C"/>
    <w:rsid w:val="00F16F4D"/>
    <w:rsid w:val="00F6565A"/>
    <w:rsid w:val="00FD1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91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723C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91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723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CF36B-C142-4AC9-8AC4-587A5DF6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3</Pages>
  <Words>1478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</Company>
  <LinksUpToDate>false</LinksUpToDate>
  <CharactersWithSpaces>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xxxx</cp:lastModifiedBy>
  <cp:revision>76</cp:revision>
  <dcterms:created xsi:type="dcterms:W3CDTF">2020-04-14T09:27:00Z</dcterms:created>
  <dcterms:modified xsi:type="dcterms:W3CDTF">2020-04-14T20:08:00Z</dcterms:modified>
</cp:coreProperties>
</file>